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CC2" w:rsidRPr="00002CC2" w:rsidRDefault="00002CC2" w:rsidP="00002CC2">
      <w:pPr>
        <w:spacing w:before="100" w:beforeAutospacing="1" w:after="100" w:afterAutospacing="1" w:line="240" w:lineRule="auto"/>
        <w:outlineLvl w:val="1"/>
        <w:rPr>
          <w:rFonts w:ascii="Arial" w:eastAsia="Times New Roman" w:hAnsi="Arial" w:cs="Arial"/>
          <w:b/>
          <w:bCs/>
          <w:sz w:val="24"/>
          <w:szCs w:val="24"/>
          <w:lang w:eastAsia="en-NZ"/>
        </w:rPr>
      </w:pPr>
      <w:r w:rsidRPr="00002CC2">
        <w:rPr>
          <w:rFonts w:ascii="Arial" w:eastAsia="Times New Roman" w:hAnsi="Arial" w:cs="Arial"/>
          <w:b/>
          <w:bCs/>
          <w:sz w:val="24"/>
          <w:szCs w:val="24"/>
          <w:lang w:eastAsia="en-NZ"/>
        </w:rPr>
        <w:t>Activating a CBAC</w:t>
      </w:r>
    </w:p>
    <w:p w:rsidR="00002CC2" w:rsidRPr="00002CC2" w:rsidRDefault="00002CC2" w:rsidP="00002CC2">
      <w:pPr>
        <w:spacing w:before="100" w:beforeAutospacing="1" w:after="100" w:afterAutospacing="1" w:line="240" w:lineRule="auto"/>
        <w:outlineLvl w:val="2"/>
        <w:rPr>
          <w:rFonts w:ascii="Arial" w:eastAsia="Times New Roman" w:hAnsi="Arial" w:cs="Arial"/>
          <w:b/>
          <w:bCs/>
          <w:sz w:val="24"/>
          <w:szCs w:val="24"/>
          <w:lang w:eastAsia="en-NZ"/>
        </w:rPr>
      </w:pPr>
      <w:r w:rsidRPr="00002CC2">
        <w:rPr>
          <w:rFonts w:ascii="Arial" w:eastAsia="Times New Roman" w:hAnsi="Arial" w:cs="Arial"/>
          <w:b/>
          <w:bCs/>
          <w:sz w:val="24"/>
          <w:szCs w:val="24"/>
          <w:lang w:eastAsia="en-NZ"/>
        </w:rPr>
        <w:t>Download the full guideline:</w:t>
      </w:r>
    </w:p>
    <w:p w:rsidR="00002CC2" w:rsidRPr="00002CC2" w:rsidRDefault="00002CC2" w:rsidP="00002CC2">
      <w:pPr>
        <w:spacing w:before="100" w:beforeAutospacing="1" w:after="100" w:afterAutospacing="1" w:line="240" w:lineRule="auto"/>
        <w:rPr>
          <w:rFonts w:ascii="Arial" w:eastAsia="Times New Roman" w:hAnsi="Arial" w:cs="Arial"/>
          <w:color w:val="FF0000"/>
          <w:sz w:val="24"/>
          <w:szCs w:val="24"/>
          <w:lang w:eastAsia="en-NZ"/>
        </w:rPr>
      </w:pPr>
      <w:r w:rsidRPr="00002CC2">
        <w:rPr>
          <w:rFonts w:ascii="Arial" w:eastAsia="Times New Roman" w:hAnsi="Arial" w:cs="Arial"/>
          <w:color w:val="FF0000"/>
          <w:sz w:val="24"/>
          <w:szCs w:val="24"/>
          <w:lang w:eastAsia="en-NZ"/>
        </w:rPr>
        <w:t xml:space="preserve">Please click this link to download the full guideline document: </w:t>
      </w:r>
      <w:hyperlink r:id="rId6" w:tgtFrame="_blank" w:tooltip="" w:history="1">
        <w:r>
          <w:rPr>
            <w:rFonts w:ascii="Arial" w:eastAsia="Times New Roman" w:hAnsi="Arial" w:cs="Arial"/>
            <w:color w:val="FF0000"/>
            <w:sz w:val="24"/>
            <w:szCs w:val="24"/>
            <w:u w:val="single"/>
            <w:lang w:eastAsia="en-NZ"/>
          </w:rPr>
          <w:t>Unable</w:t>
        </w:r>
      </w:hyperlink>
      <w:r>
        <w:rPr>
          <w:rFonts w:ascii="Arial" w:eastAsia="Times New Roman" w:hAnsi="Arial" w:cs="Arial"/>
          <w:color w:val="FF0000"/>
          <w:sz w:val="24"/>
          <w:szCs w:val="24"/>
          <w:lang w:eastAsia="en-NZ"/>
        </w:rPr>
        <w:t xml:space="preserve"> to access this</w:t>
      </w:r>
    </w:p>
    <w:p w:rsidR="00002CC2" w:rsidRPr="00002CC2" w:rsidRDefault="00002CC2" w:rsidP="00002CC2">
      <w:pPr>
        <w:spacing w:before="100" w:beforeAutospacing="1" w:after="100" w:afterAutospacing="1" w:line="240" w:lineRule="auto"/>
        <w:rPr>
          <w:rFonts w:ascii="Arial" w:eastAsia="Times New Roman" w:hAnsi="Arial" w:cs="Arial"/>
          <w:sz w:val="24"/>
          <w:szCs w:val="24"/>
          <w:lang w:eastAsia="en-NZ"/>
        </w:rPr>
      </w:pPr>
      <w:r w:rsidRPr="00002CC2">
        <w:rPr>
          <w:rFonts w:ascii="Arial" w:eastAsia="Times New Roman" w:hAnsi="Arial" w:cs="Arial"/>
          <w:sz w:val="24"/>
          <w:szCs w:val="24"/>
          <w:lang w:eastAsia="en-NZ"/>
        </w:rPr>
        <w:t>Summary of actions to be taken before opening a CBAC (also included in the full guideline):</w:t>
      </w:r>
    </w:p>
    <w:p w:rsidR="00002CC2" w:rsidRPr="00002CC2" w:rsidRDefault="00002CC2" w:rsidP="00002CC2">
      <w:pPr>
        <w:spacing w:before="100" w:beforeAutospacing="1" w:after="100" w:afterAutospacing="1" w:line="240" w:lineRule="auto"/>
        <w:rPr>
          <w:rFonts w:ascii="Arial" w:eastAsia="Times New Roman" w:hAnsi="Arial" w:cs="Arial"/>
          <w:sz w:val="24"/>
          <w:szCs w:val="24"/>
          <w:lang w:eastAsia="en-NZ"/>
        </w:rPr>
      </w:pPr>
      <w:r w:rsidRPr="00002CC2">
        <w:rPr>
          <w:rFonts w:ascii="Arial" w:eastAsia="Times New Roman" w:hAnsi="Arial" w:cs="Arial"/>
          <w:i/>
          <w:iCs/>
          <w:sz w:val="24"/>
          <w:szCs w:val="24"/>
          <w:lang w:eastAsia="en-NZ"/>
        </w:rPr>
        <w:t>By now:</w:t>
      </w:r>
    </w:p>
    <w:p w:rsidR="00002CC2" w:rsidRPr="00002CC2" w:rsidRDefault="00002CC2" w:rsidP="00002CC2">
      <w:pPr>
        <w:numPr>
          <w:ilvl w:val="0"/>
          <w:numId w:val="1"/>
        </w:numPr>
        <w:spacing w:before="100" w:beforeAutospacing="1" w:after="100" w:afterAutospacing="1" w:line="240" w:lineRule="auto"/>
        <w:rPr>
          <w:rFonts w:ascii="Arial" w:eastAsia="Times New Roman" w:hAnsi="Arial" w:cs="Arial"/>
          <w:sz w:val="24"/>
          <w:szCs w:val="24"/>
          <w:lang w:eastAsia="en-NZ"/>
        </w:rPr>
      </w:pPr>
      <w:r w:rsidRPr="00002CC2">
        <w:rPr>
          <w:rFonts w:ascii="Arial" w:eastAsia="Times New Roman" w:hAnsi="Arial" w:cs="Arial"/>
          <w:sz w:val="24"/>
          <w:szCs w:val="24"/>
          <w:lang w:eastAsia="en-NZ"/>
        </w:rPr>
        <w:t>Identify preferred CBAC site bearing in mind the model of care to be provided</w:t>
      </w:r>
    </w:p>
    <w:p w:rsidR="00002CC2" w:rsidRPr="00002CC2" w:rsidRDefault="00002CC2" w:rsidP="00002CC2">
      <w:pPr>
        <w:numPr>
          <w:ilvl w:val="0"/>
          <w:numId w:val="1"/>
        </w:numPr>
        <w:spacing w:before="100" w:beforeAutospacing="1" w:after="100" w:afterAutospacing="1" w:line="240" w:lineRule="auto"/>
        <w:rPr>
          <w:rFonts w:ascii="Arial" w:eastAsia="Times New Roman" w:hAnsi="Arial" w:cs="Arial"/>
          <w:sz w:val="24"/>
          <w:szCs w:val="24"/>
          <w:lang w:eastAsia="en-NZ"/>
        </w:rPr>
      </w:pPr>
      <w:r w:rsidRPr="00002CC2">
        <w:rPr>
          <w:rFonts w:ascii="Arial" w:eastAsia="Times New Roman" w:hAnsi="Arial" w:cs="Arial"/>
          <w:sz w:val="24"/>
          <w:szCs w:val="24"/>
          <w:lang w:eastAsia="en-NZ"/>
        </w:rPr>
        <w:t>Confirm availability with owner, and legal/financial basis for its use</w:t>
      </w:r>
    </w:p>
    <w:p w:rsidR="00002CC2" w:rsidRPr="00002CC2" w:rsidRDefault="00002CC2" w:rsidP="00002CC2">
      <w:pPr>
        <w:numPr>
          <w:ilvl w:val="0"/>
          <w:numId w:val="1"/>
        </w:numPr>
        <w:spacing w:before="100" w:beforeAutospacing="1" w:after="100" w:afterAutospacing="1" w:line="240" w:lineRule="auto"/>
        <w:rPr>
          <w:rFonts w:ascii="Arial" w:eastAsia="Times New Roman" w:hAnsi="Arial" w:cs="Arial"/>
          <w:sz w:val="24"/>
          <w:szCs w:val="24"/>
          <w:lang w:eastAsia="en-NZ"/>
        </w:rPr>
      </w:pPr>
      <w:r w:rsidRPr="00002CC2">
        <w:rPr>
          <w:rFonts w:ascii="Arial" w:eastAsia="Times New Roman" w:hAnsi="Arial" w:cs="Arial"/>
          <w:sz w:val="24"/>
          <w:szCs w:val="24"/>
          <w:lang w:eastAsia="en-NZ"/>
        </w:rPr>
        <w:t>Identify and advise PCCR logistics staff of any structural changes/ modifications required before opening</w:t>
      </w:r>
    </w:p>
    <w:p w:rsidR="00002CC2" w:rsidRPr="00002CC2" w:rsidRDefault="00002CC2" w:rsidP="00002CC2">
      <w:pPr>
        <w:numPr>
          <w:ilvl w:val="0"/>
          <w:numId w:val="1"/>
        </w:numPr>
        <w:spacing w:before="100" w:beforeAutospacing="1" w:after="100" w:afterAutospacing="1" w:line="240" w:lineRule="auto"/>
        <w:rPr>
          <w:rFonts w:ascii="Arial" w:eastAsia="Times New Roman" w:hAnsi="Arial" w:cs="Arial"/>
          <w:sz w:val="24"/>
          <w:szCs w:val="24"/>
          <w:lang w:eastAsia="en-NZ"/>
        </w:rPr>
      </w:pPr>
      <w:r w:rsidRPr="00002CC2">
        <w:rPr>
          <w:rFonts w:ascii="Arial" w:eastAsia="Times New Roman" w:hAnsi="Arial" w:cs="Arial"/>
          <w:sz w:val="24"/>
          <w:szCs w:val="24"/>
          <w:lang w:eastAsia="en-NZ"/>
        </w:rPr>
        <w:t>Have the site visited by PCCR logistics and IT staff to identify support requirements and connectivity</w:t>
      </w:r>
    </w:p>
    <w:p w:rsidR="00002CC2" w:rsidRPr="00002CC2" w:rsidRDefault="00002CC2" w:rsidP="00002CC2">
      <w:pPr>
        <w:numPr>
          <w:ilvl w:val="0"/>
          <w:numId w:val="1"/>
        </w:numPr>
        <w:spacing w:before="100" w:beforeAutospacing="1" w:after="100" w:afterAutospacing="1" w:line="240" w:lineRule="auto"/>
        <w:rPr>
          <w:rFonts w:ascii="Arial" w:eastAsia="Times New Roman" w:hAnsi="Arial" w:cs="Arial"/>
          <w:sz w:val="24"/>
          <w:szCs w:val="24"/>
          <w:lang w:eastAsia="en-NZ"/>
        </w:rPr>
      </w:pPr>
      <w:r w:rsidRPr="00002CC2">
        <w:rPr>
          <w:rFonts w:ascii="Arial" w:eastAsia="Times New Roman" w:hAnsi="Arial" w:cs="Arial"/>
          <w:sz w:val="24"/>
          <w:szCs w:val="24"/>
          <w:lang w:eastAsia="en-NZ"/>
        </w:rPr>
        <w:t>Identify intended local trigger point for activating the CBAC</w:t>
      </w:r>
    </w:p>
    <w:p w:rsidR="00002CC2" w:rsidRPr="00002CC2" w:rsidRDefault="00002CC2" w:rsidP="00002CC2">
      <w:pPr>
        <w:numPr>
          <w:ilvl w:val="0"/>
          <w:numId w:val="1"/>
        </w:numPr>
        <w:spacing w:before="100" w:beforeAutospacing="1" w:after="100" w:afterAutospacing="1" w:line="240" w:lineRule="auto"/>
        <w:rPr>
          <w:rFonts w:ascii="Arial" w:eastAsia="Times New Roman" w:hAnsi="Arial" w:cs="Arial"/>
          <w:sz w:val="24"/>
          <w:szCs w:val="24"/>
          <w:lang w:eastAsia="en-NZ"/>
        </w:rPr>
      </w:pPr>
      <w:r w:rsidRPr="00002CC2">
        <w:rPr>
          <w:rFonts w:ascii="Arial" w:eastAsia="Times New Roman" w:hAnsi="Arial" w:cs="Arial"/>
          <w:sz w:val="24"/>
          <w:szCs w:val="24"/>
          <w:lang w:eastAsia="en-NZ"/>
        </w:rPr>
        <w:t>In rural areas the intended basis for staffing the facility should be agreed.</w:t>
      </w:r>
    </w:p>
    <w:p w:rsidR="00002CC2" w:rsidRPr="00002CC2" w:rsidRDefault="00002CC2" w:rsidP="00002CC2">
      <w:pPr>
        <w:numPr>
          <w:ilvl w:val="0"/>
          <w:numId w:val="1"/>
        </w:numPr>
        <w:spacing w:before="100" w:beforeAutospacing="1" w:after="100" w:afterAutospacing="1" w:line="240" w:lineRule="auto"/>
        <w:rPr>
          <w:rFonts w:ascii="Arial" w:eastAsia="Times New Roman" w:hAnsi="Arial" w:cs="Arial"/>
          <w:sz w:val="24"/>
          <w:szCs w:val="24"/>
          <w:lang w:eastAsia="en-NZ"/>
        </w:rPr>
      </w:pPr>
      <w:r w:rsidRPr="00002CC2">
        <w:rPr>
          <w:rFonts w:ascii="Arial" w:eastAsia="Times New Roman" w:hAnsi="Arial" w:cs="Arial"/>
          <w:sz w:val="24"/>
          <w:szCs w:val="24"/>
          <w:lang w:eastAsia="en-NZ"/>
        </w:rPr>
        <w:t>Identify needs for equipment, consumables and pharmaceuticals and advise PCCR Logistics staff of these requirements</w:t>
      </w:r>
    </w:p>
    <w:p w:rsidR="00002CC2" w:rsidRPr="00002CC2" w:rsidRDefault="00002CC2" w:rsidP="00002CC2">
      <w:pPr>
        <w:numPr>
          <w:ilvl w:val="0"/>
          <w:numId w:val="1"/>
        </w:numPr>
        <w:spacing w:before="100" w:beforeAutospacing="1" w:after="100" w:afterAutospacing="1" w:line="240" w:lineRule="auto"/>
        <w:rPr>
          <w:rFonts w:ascii="Arial" w:eastAsia="Times New Roman" w:hAnsi="Arial" w:cs="Arial"/>
          <w:sz w:val="24"/>
          <w:szCs w:val="24"/>
          <w:lang w:eastAsia="en-NZ"/>
        </w:rPr>
      </w:pPr>
      <w:r w:rsidRPr="00002CC2">
        <w:rPr>
          <w:rFonts w:ascii="Arial" w:eastAsia="Times New Roman" w:hAnsi="Arial" w:cs="Arial"/>
          <w:sz w:val="24"/>
          <w:szCs w:val="24"/>
          <w:lang w:eastAsia="en-NZ"/>
        </w:rPr>
        <w:t xml:space="preserve">Identify needs for supporting services, and advise PCCR logistics staff of any likely requirement for contracted services </w:t>
      </w:r>
    </w:p>
    <w:p w:rsidR="00002CC2" w:rsidRPr="00002CC2" w:rsidRDefault="00002CC2" w:rsidP="00002CC2">
      <w:pPr>
        <w:spacing w:before="100" w:beforeAutospacing="1" w:after="100" w:afterAutospacing="1" w:line="240" w:lineRule="auto"/>
        <w:rPr>
          <w:rFonts w:ascii="Arial" w:eastAsia="Times New Roman" w:hAnsi="Arial" w:cs="Arial"/>
          <w:sz w:val="24"/>
          <w:szCs w:val="24"/>
          <w:lang w:eastAsia="en-NZ"/>
        </w:rPr>
      </w:pPr>
      <w:r w:rsidRPr="00002CC2">
        <w:rPr>
          <w:rFonts w:ascii="Arial" w:eastAsia="Times New Roman" w:hAnsi="Arial" w:cs="Arial"/>
          <w:i/>
          <w:iCs/>
          <w:sz w:val="24"/>
          <w:szCs w:val="24"/>
          <w:lang w:eastAsia="en-NZ"/>
        </w:rPr>
        <w:t>72 hours before opening (minimum):</w:t>
      </w:r>
    </w:p>
    <w:p w:rsidR="00002CC2" w:rsidRPr="00002CC2" w:rsidRDefault="00002CC2" w:rsidP="00002CC2">
      <w:pPr>
        <w:numPr>
          <w:ilvl w:val="0"/>
          <w:numId w:val="2"/>
        </w:numPr>
        <w:spacing w:before="100" w:beforeAutospacing="1" w:after="100" w:afterAutospacing="1" w:line="240" w:lineRule="auto"/>
        <w:rPr>
          <w:rFonts w:ascii="Arial" w:eastAsia="Times New Roman" w:hAnsi="Arial" w:cs="Arial"/>
          <w:sz w:val="24"/>
          <w:szCs w:val="24"/>
          <w:lang w:eastAsia="en-NZ"/>
        </w:rPr>
      </w:pPr>
      <w:r w:rsidRPr="00002CC2">
        <w:rPr>
          <w:rFonts w:ascii="Arial" w:eastAsia="Times New Roman" w:hAnsi="Arial" w:cs="Arial"/>
          <w:sz w:val="24"/>
          <w:szCs w:val="24"/>
          <w:lang w:eastAsia="en-NZ"/>
        </w:rPr>
        <w:t>Confirm with PCCR logistics staff all requirements for equipment, and start stocks of consumables and pharmaceuticals.</w:t>
      </w:r>
    </w:p>
    <w:p w:rsidR="00002CC2" w:rsidRPr="00002CC2" w:rsidRDefault="00002CC2" w:rsidP="00002CC2">
      <w:pPr>
        <w:numPr>
          <w:ilvl w:val="0"/>
          <w:numId w:val="2"/>
        </w:numPr>
        <w:spacing w:before="100" w:beforeAutospacing="1" w:after="100" w:afterAutospacing="1" w:line="240" w:lineRule="auto"/>
        <w:rPr>
          <w:rFonts w:ascii="Arial" w:eastAsia="Times New Roman" w:hAnsi="Arial" w:cs="Arial"/>
          <w:sz w:val="24"/>
          <w:szCs w:val="24"/>
          <w:lang w:eastAsia="en-NZ"/>
        </w:rPr>
      </w:pPr>
      <w:r w:rsidRPr="00002CC2">
        <w:rPr>
          <w:rFonts w:ascii="Arial" w:eastAsia="Times New Roman" w:hAnsi="Arial" w:cs="Arial"/>
          <w:sz w:val="24"/>
          <w:szCs w:val="24"/>
          <w:lang w:eastAsia="en-NZ"/>
        </w:rPr>
        <w:t>Confirm with PCCR logistics staff any requirements for supporting services which require contracted providers (to allow contracts to be initiated).</w:t>
      </w:r>
    </w:p>
    <w:p w:rsidR="00002CC2" w:rsidRPr="00002CC2" w:rsidRDefault="00002CC2" w:rsidP="00002CC2">
      <w:pPr>
        <w:numPr>
          <w:ilvl w:val="0"/>
          <w:numId w:val="2"/>
        </w:numPr>
        <w:spacing w:before="100" w:beforeAutospacing="1" w:after="100" w:afterAutospacing="1" w:line="240" w:lineRule="auto"/>
        <w:rPr>
          <w:rFonts w:ascii="Arial" w:eastAsia="Times New Roman" w:hAnsi="Arial" w:cs="Arial"/>
          <w:sz w:val="24"/>
          <w:szCs w:val="24"/>
          <w:lang w:eastAsia="en-NZ"/>
        </w:rPr>
      </w:pPr>
      <w:r w:rsidRPr="00002CC2">
        <w:rPr>
          <w:rFonts w:ascii="Arial" w:eastAsia="Times New Roman" w:hAnsi="Arial" w:cs="Arial"/>
          <w:sz w:val="24"/>
          <w:szCs w:val="24"/>
          <w:lang w:eastAsia="en-NZ"/>
        </w:rPr>
        <w:t xml:space="preserve">Advise building owner of increased state of readiness, and requirement to prepare for the change of use of the building. This includes confirmation of arrangements for taking over the building(s) including guaranteed access to commence set up within 48 hours (allowing at least one day for set up and orientation). </w:t>
      </w:r>
    </w:p>
    <w:p w:rsidR="00002CC2" w:rsidRPr="00002CC2" w:rsidRDefault="00002CC2" w:rsidP="00002CC2">
      <w:pPr>
        <w:numPr>
          <w:ilvl w:val="0"/>
          <w:numId w:val="2"/>
        </w:numPr>
        <w:spacing w:before="100" w:beforeAutospacing="1" w:after="100" w:afterAutospacing="1" w:line="240" w:lineRule="auto"/>
        <w:rPr>
          <w:rFonts w:ascii="Arial" w:eastAsia="Times New Roman" w:hAnsi="Arial" w:cs="Arial"/>
          <w:sz w:val="24"/>
          <w:szCs w:val="24"/>
          <w:lang w:eastAsia="en-NZ"/>
        </w:rPr>
      </w:pPr>
      <w:r w:rsidRPr="00002CC2">
        <w:rPr>
          <w:rFonts w:ascii="Arial" w:eastAsia="Times New Roman" w:hAnsi="Arial" w:cs="Arial"/>
          <w:sz w:val="24"/>
          <w:szCs w:val="24"/>
          <w:lang w:eastAsia="en-NZ"/>
        </w:rPr>
        <w:t>Warn staff of increased state of readiness, and supporting organisations that they may be required, but not within 72 hours</w:t>
      </w:r>
    </w:p>
    <w:p w:rsidR="00002CC2" w:rsidRPr="00002CC2" w:rsidRDefault="00002CC2" w:rsidP="00002CC2">
      <w:pPr>
        <w:numPr>
          <w:ilvl w:val="0"/>
          <w:numId w:val="2"/>
        </w:numPr>
        <w:spacing w:before="100" w:beforeAutospacing="1" w:after="100" w:afterAutospacing="1" w:line="240" w:lineRule="auto"/>
        <w:rPr>
          <w:rFonts w:ascii="Arial" w:eastAsia="Times New Roman" w:hAnsi="Arial" w:cs="Arial"/>
          <w:sz w:val="24"/>
          <w:szCs w:val="24"/>
          <w:lang w:eastAsia="en-NZ"/>
        </w:rPr>
      </w:pPr>
      <w:r w:rsidRPr="00002CC2">
        <w:rPr>
          <w:rFonts w:ascii="Arial" w:eastAsia="Times New Roman" w:hAnsi="Arial" w:cs="Arial"/>
          <w:sz w:val="24"/>
          <w:szCs w:val="24"/>
          <w:lang w:eastAsia="en-NZ"/>
        </w:rPr>
        <w:t>Plan to ensure adequate security for any items delivered before the facility is open</w:t>
      </w:r>
    </w:p>
    <w:p w:rsidR="00002CC2" w:rsidRPr="00002CC2" w:rsidRDefault="00002CC2" w:rsidP="00002CC2">
      <w:pPr>
        <w:numPr>
          <w:ilvl w:val="0"/>
          <w:numId w:val="2"/>
        </w:numPr>
        <w:spacing w:before="100" w:beforeAutospacing="1" w:after="100" w:afterAutospacing="1" w:line="240" w:lineRule="auto"/>
        <w:rPr>
          <w:rFonts w:ascii="Arial" w:eastAsia="Times New Roman" w:hAnsi="Arial" w:cs="Arial"/>
          <w:sz w:val="24"/>
          <w:szCs w:val="24"/>
          <w:lang w:eastAsia="en-NZ"/>
        </w:rPr>
      </w:pPr>
      <w:r w:rsidRPr="00002CC2">
        <w:rPr>
          <w:rFonts w:ascii="Arial" w:eastAsia="Times New Roman" w:hAnsi="Arial" w:cs="Arial"/>
          <w:sz w:val="24"/>
          <w:szCs w:val="24"/>
          <w:lang w:eastAsia="en-NZ"/>
        </w:rPr>
        <w:t>Prepare appropriate messages for health workforce, general public and media.</w:t>
      </w:r>
    </w:p>
    <w:p w:rsidR="00002CC2" w:rsidRPr="00002CC2" w:rsidRDefault="00002CC2" w:rsidP="00002CC2">
      <w:pPr>
        <w:spacing w:before="100" w:beforeAutospacing="1" w:after="100" w:afterAutospacing="1" w:line="240" w:lineRule="auto"/>
        <w:rPr>
          <w:rFonts w:ascii="Arial" w:eastAsia="Times New Roman" w:hAnsi="Arial" w:cs="Arial"/>
          <w:sz w:val="24"/>
          <w:szCs w:val="24"/>
          <w:lang w:eastAsia="en-NZ"/>
        </w:rPr>
      </w:pPr>
      <w:r w:rsidRPr="00002CC2">
        <w:rPr>
          <w:rFonts w:ascii="Arial" w:eastAsia="Times New Roman" w:hAnsi="Arial" w:cs="Arial"/>
          <w:i/>
          <w:iCs/>
          <w:sz w:val="24"/>
          <w:szCs w:val="24"/>
          <w:lang w:eastAsia="en-NZ"/>
        </w:rPr>
        <w:t>48 hours before opening:</w:t>
      </w:r>
    </w:p>
    <w:p w:rsidR="00002CC2" w:rsidRPr="00002CC2" w:rsidRDefault="00002CC2" w:rsidP="00002CC2">
      <w:pPr>
        <w:numPr>
          <w:ilvl w:val="0"/>
          <w:numId w:val="3"/>
        </w:numPr>
        <w:spacing w:before="100" w:beforeAutospacing="1" w:after="100" w:afterAutospacing="1" w:line="240" w:lineRule="auto"/>
        <w:rPr>
          <w:rFonts w:ascii="Arial" w:eastAsia="Times New Roman" w:hAnsi="Arial" w:cs="Arial"/>
          <w:sz w:val="24"/>
          <w:szCs w:val="24"/>
          <w:lang w:eastAsia="en-NZ"/>
        </w:rPr>
      </w:pPr>
      <w:r w:rsidRPr="00002CC2">
        <w:rPr>
          <w:rFonts w:ascii="Arial" w:eastAsia="Times New Roman" w:hAnsi="Arial" w:cs="Arial"/>
          <w:sz w:val="24"/>
          <w:szCs w:val="24"/>
          <w:lang w:eastAsia="en-NZ"/>
        </w:rPr>
        <w:t>Advise PCCR logistics staff of proposed time for IT installation and staff training.</w:t>
      </w:r>
    </w:p>
    <w:p w:rsidR="00002CC2" w:rsidRPr="00002CC2" w:rsidRDefault="00002CC2" w:rsidP="00002CC2">
      <w:pPr>
        <w:numPr>
          <w:ilvl w:val="0"/>
          <w:numId w:val="3"/>
        </w:numPr>
        <w:spacing w:before="100" w:beforeAutospacing="1" w:after="100" w:afterAutospacing="1" w:line="240" w:lineRule="auto"/>
        <w:rPr>
          <w:rFonts w:ascii="Arial" w:eastAsia="Times New Roman" w:hAnsi="Arial" w:cs="Arial"/>
          <w:sz w:val="24"/>
          <w:szCs w:val="24"/>
          <w:lang w:eastAsia="en-NZ"/>
        </w:rPr>
      </w:pPr>
      <w:r w:rsidRPr="00002CC2">
        <w:rPr>
          <w:rFonts w:ascii="Arial" w:eastAsia="Times New Roman" w:hAnsi="Arial" w:cs="Arial"/>
          <w:sz w:val="24"/>
          <w:szCs w:val="24"/>
          <w:lang w:eastAsia="en-NZ"/>
        </w:rPr>
        <w:t xml:space="preserve">Confirm with PCCR Logistics the timings for delivery of equipment, consumables and pharmaceuticals to a secure location. </w:t>
      </w:r>
    </w:p>
    <w:p w:rsidR="00002CC2" w:rsidRPr="00002CC2" w:rsidRDefault="00002CC2" w:rsidP="00002CC2">
      <w:pPr>
        <w:numPr>
          <w:ilvl w:val="0"/>
          <w:numId w:val="3"/>
        </w:numPr>
        <w:spacing w:before="100" w:beforeAutospacing="1" w:after="100" w:afterAutospacing="1" w:line="240" w:lineRule="auto"/>
        <w:rPr>
          <w:rFonts w:ascii="Arial" w:eastAsia="Times New Roman" w:hAnsi="Arial" w:cs="Arial"/>
          <w:sz w:val="24"/>
          <w:szCs w:val="24"/>
          <w:lang w:eastAsia="en-NZ"/>
        </w:rPr>
      </w:pPr>
      <w:r w:rsidRPr="00002CC2">
        <w:rPr>
          <w:rFonts w:ascii="Arial" w:eastAsia="Times New Roman" w:hAnsi="Arial" w:cs="Arial"/>
          <w:sz w:val="24"/>
          <w:szCs w:val="24"/>
          <w:lang w:eastAsia="en-NZ"/>
        </w:rPr>
        <w:lastRenderedPageBreak/>
        <w:t>Warn staff of increased requirement for readiness. (To be open in 48 hours means any</w:t>
      </w:r>
      <w:r>
        <w:rPr>
          <w:rFonts w:ascii="Arial" w:eastAsia="Times New Roman" w:hAnsi="Arial" w:cs="Arial"/>
          <w:sz w:val="24"/>
          <w:szCs w:val="24"/>
          <w:lang w:eastAsia="en-NZ"/>
        </w:rPr>
        <w:t xml:space="preserve"> training, set up etc. needs to </w:t>
      </w:r>
      <w:r w:rsidRPr="00002CC2">
        <w:rPr>
          <w:rFonts w:ascii="Arial" w:eastAsia="Times New Roman" w:hAnsi="Arial" w:cs="Arial"/>
          <w:sz w:val="24"/>
          <w:szCs w:val="24"/>
          <w:lang w:eastAsia="en-NZ"/>
        </w:rPr>
        <w:t>be completed within that time. That usually means the staff have to be available in 24 hours.)</w:t>
      </w:r>
    </w:p>
    <w:p w:rsidR="00002CC2" w:rsidRPr="00002CC2" w:rsidRDefault="00002CC2" w:rsidP="00002CC2">
      <w:pPr>
        <w:numPr>
          <w:ilvl w:val="0"/>
          <w:numId w:val="3"/>
        </w:numPr>
        <w:spacing w:before="100" w:beforeAutospacing="1" w:after="100" w:afterAutospacing="1" w:line="240" w:lineRule="auto"/>
        <w:rPr>
          <w:rFonts w:ascii="Arial" w:eastAsia="Times New Roman" w:hAnsi="Arial" w:cs="Arial"/>
          <w:sz w:val="24"/>
          <w:szCs w:val="24"/>
          <w:lang w:eastAsia="en-NZ"/>
        </w:rPr>
      </w:pPr>
      <w:r w:rsidRPr="00002CC2">
        <w:rPr>
          <w:rFonts w:ascii="Arial" w:eastAsia="Times New Roman" w:hAnsi="Arial" w:cs="Arial"/>
          <w:sz w:val="24"/>
          <w:szCs w:val="24"/>
          <w:lang w:eastAsia="en-NZ"/>
        </w:rPr>
        <w:t>Commence local communications strategy (rural areas only).</w:t>
      </w:r>
    </w:p>
    <w:p w:rsidR="00002CC2" w:rsidRPr="00002CC2" w:rsidRDefault="00002CC2" w:rsidP="00002CC2">
      <w:pPr>
        <w:spacing w:before="100" w:beforeAutospacing="1" w:after="100" w:afterAutospacing="1" w:line="240" w:lineRule="auto"/>
        <w:rPr>
          <w:rFonts w:ascii="Arial" w:eastAsia="Times New Roman" w:hAnsi="Arial" w:cs="Arial"/>
          <w:sz w:val="24"/>
          <w:szCs w:val="24"/>
          <w:lang w:eastAsia="en-NZ"/>
        </w:rPr>
      </w:pPr>
      <w:r w:rsidRPr="00002CC2">
        <w:rPr>
          <w:rFonts w:ascii="Arial" w:eastAsia="Times New Roman" w:hAnsi="Arial" w:cs="Arial"/>
          <w:i/>
          <w:iCs/>
          <w:sz w:val="24"/>
          <w:szCs w:val="24"/>
          <w:lang w:eastAsia="en-NZ"/>
        </w:rPr>
        <w:t>24 hours before opening:</w:t>
      </w:r>
    </w:p>
    <w:p w:rsidR="00002CC2" w:rsidRPr="00002CC2" w:rsidRDefault="00002CC2" w:rsidP="00002CC2">
      <w:pPr>
        <w:numPr>
          <w:ilvl w:val="0"/>
          <w:numId w:val="4"/>
        </w:numPr>
        <w:spacing w:before="100" w:beforeAutospacing="1" w:after="100" w:afterAutospacing="1" w:line="240" w:lineRule="auto"/>
        <w:rPr>
          <w:rFonts w:ascii="Arial" w:eastAsia="Times New Roman" w:hAnsi="Arial" w:cs="Arial"/>
          <w:sz w:val="24"/>
          <w:szCs w:val="24"/>
          <w:lang w:eastAsia="en-NZ"/>
        </w:rPr>
      </w:pPr>
      <w:r w:rsidRPr="00002CC2">
        <w:rPr>
          <w:rFonts w:ascii="Arial" w:eastAsia="Times New Roman" w:hAnsi="Arial" w:cs="Arial"/>
          <w:sz w:val="24"/>
          <w:szCs w:val="24"/>
          <w:lang w:eastAsia="en-NZ"/>
        </w:rPr>
        <w:t>Take occupancy of building (maybe earlier if modifications required)</w:t>
      </w:r>
    </w:p>
    <w:p w:rsidR="00002CC2" w:rsidRPr="00002CC2" w:rsidRDefault="00002CC2" w:rsidP="00002CC2">
      <w:pPr>
        <w:numPr>
          <w:ilvl w:val="0"/>
          <w:numId w:val="4"/>
        </w:numPr>
        <w:spacing w:before="100" w:beforeAutospacing="1" w:after="100" w:afterAutospacing="1" w:line="240" w:lineRule="auto"/>
        <w:rPr>
          <w:rFonts w:ascii="Arial" w:eastAsia="Times New Roman" w:hAnsi="Arial" w:cs="Arial"/>
          <w:sz w:val="24"/>
          <w:szCs w:val="24"/>
          <w:lang w:eastAsia="en-NZ"/>
        </w:rPr>
      </w:pPr>
      <w:r w:rsidRPr="00002CC2">
        <w:rPr>
          <w:rFonts w:ascii="Arial" w:eastAsia="Times New Roman" w:hAnsi="Arial" w:cs="Arial"/>
          <w:sz w:val="24"/>
          <w:szCs w:val="24"/>
          <w:lang w:eastAsia="en-NZ"/>
        </w:rPr>
        <w:t xml:space="preserve">Ensure people available to receive incoming </w:t>
      </w:r>
      <w:proofErr w:type="gramStart"/>
      <w:r w:rsidRPr="00002CC2">
        <w:rPr>
          <w:rFonts w:ascii="Arial" w:eastAsia="Times New Roman" w:hAnsi="Arial" w:cs="Arial"/>
          <w:sz w:val="24"/>
          <w:szCs w:val="24"/>
          <w:lang w:eastAsia="en-NZ"/>
        </w:rPr>
        <w:t>equipment ,</w:t>
      </w:r>
      <w:proofErr w:type="gramEnd"/>
      <w:r w:rsidRPr="00002CC2">
        <w:rPr>
          <w:rFonts w:ascii="Arial" w:eastAsia="Times New Roman" w:hAnsi="Arial" w:cs="Arial"/>
          <w:sz w:val="24"/>
          <w:szCs w:val="24"/>
          <w:lang w:eastAsia="en-NZ"/>
        </w:rPr>
        <w:t xml:space="preserve"> consumables and pharmaceuticals.</w:t>
      </w:r>
    </w:p>
    <w:p w:rsidR="00002CC2" w:rsidRPr="00002CC2" w:rsidRDefault="00002CC2" w:rsidP="00002CC2">
      <w:pPr>
        <w:numPr>
          <w:ilvl w:val="0"/>
          <w:numId w:val="4"/>
        </w:numPr>
        <w:spacing w:before="100" w:beforeAutospacing="1" w:after="100" w:afterAutospacing="1" w:line="240" w:lineRule="auto"/>
        <w:rPr>
          <w:rFonts w:ascii="Arial" w:eastAsia="Times New Roman" w:hAnsi="Arial" w:cs="Arial"/>
          <w:sz w:val="24"/>
          <w:szCs w:val="24"/>
          <w:lang w:eastAsia="en-NZ"/>
        </w:rPr>
      </w:pPr>
      <w:r w:rsidRPr="00002CC2">
        <w:rPr>
          <w:rFonts w:ascii="Arial" w:eastAsia="Times New Roman" w:hAnsi="Arial" w:cs="Arial"/>
          <w:sz w:val="24"/>
          <w:szCs w:val="24"/>
          <w:lang w:eastAsia="en-NZ"/>
        </w:rPr>
        <w:t xml:space="preserve">Set up CBAC </w:t>
      </w:r>
      <w:bookmarkStart w:id="0" w:name="_GoBack"/>
      <w:bookmarkEnd w:id="0"/>
    </w:p>
    <w:p w:rsidR="00002CC2" w:rsidRPr="00002CC2" w:rsidRDefault="00002CC2" w:rsidP="00002CC2">
      <w:pPr>
        <w:numPr>
          <w:ilvl w:val="0"/>
          <w:numId w:val="4"/>
        </w:numPr>
        <w:spacing w:before="100" w:beforeAutospacing="1" w:after="100" w:afterAutospacing="1" w:line="240" w:lineRule="auto"/>
        <w:rPr>
          <w:rFonts w:ascii="Arial" w:eastAsia="Times New Roman" w:hAnsi="Arial" w:cs="Arial"/>
          <w:sz w:val="24"/>
          <w:szCs w:val="24"/>
          <w:lang w:eastAsia="en-NZ"/>
        </w:rPr>
      </w:pPr>
      <w:r w:rsidRPr="00002CC2">
        <w:rPr>
          <w:rFonts w:ascii="Arial" w:eastAsia="Times New Roman" w:hAnsi="Arial" w:cs="Arial"/>
          <w:sz w:val="24"/>
          <w:szCs w:val="24"/>
          <w:lang w:eastAsia="en-NZ"/>
        </w:rPr>
        <w:t>Orientation, training and rehearsals</w:t>
      </w:r>
    </w:p>
    <w:p w:rsidR="00002CC2" w:rsidRPr="00002CC2" w:rsidRDefault="00002CC2" w:rsidP="00002CC2">
      <w:pPr>
        <w:numPr>
          <w:ilvl w:val="0"/>
          <w:numId w:val="4"/>
        </w:numPr>
        <w:spacing w:before="100" w:beforeAutospacing="1" w:after="100" w:afterAutospacing="1" w:line="240" w:lineRule="auto"/>
        <w:rPr>
          <w:rFonts w:ascii="Arial" w:eastAsia="Times New Roman" w:hAnsi="Arial" w:cs="Arial"/>
          <w:sz w:val="24"/>
          <w:szCs w:val="24"/>
          <w:lang w:eastAsia="en-NZ"/>
        </w:rPr>
      </w:pPr>
      <w:r w:rsidRPr="00002CC2">
        <w:rPr>
          <w:rFonts w:ascii="Arial" w:eastAsia="Times New Roman" w:hAnsi="Arial" w:cs="Arial"/>
          <w:sz w:val="24"/>
          <w:szCs w:val="24"/>
          <w:lang w:eastAsia="en-NZ"/>
        </w:rPr>
        <w:t>Confirm rosters for staff</w:t>
      </w:r>
    </w:p>
    <w:p w:rsidR="00002CC2" w:rsidRPr="00002CC2" w:rsidRDefault="00002CC2" w:rsidP="00002CC2">
      <w:pPr>
        <w:numPr>
          <w:ilvl w:val="0"/>
          <w:numId w:val="4"/>
        </w:numPr>
        <w:spacing w:before="100" w:beforeAutospacing="1" w:after="100" w:afterAutospacing="1" w:line="240" w:lineRule="auto"/>
        <w:rPr>
          <w:rFonts w:ascii="Arial" w:eastAsia="Times New Roman" w:hAnsi="Arial" w:cs="Arial"/>
          <w:sz w:val="24"/>
          <w:szCs w:val="24"/>
          <w:lang w:eastAsia="en-NZ"/>
        </w:rPr>
      </w:pPr>
      <w:r w:rsidRPr="00002CC2">
        <w:rPr>
          <w:rFonts w:ascii="Arial" w:eastAsia="Times New Roman" w:hAnsi="Arial" w:cs="Arial"/>
          <w:sz w:val="24"/>
          <w:szCs w:val="24"/>
          <w:lang w:eastAsia="en-NZ"/>
        </w:rPr>
        <w:t>Public information on changes</w:t>
      </w:r>
    </w:p>
    <w:p w:rsidR="007D049C" w:rsidRPr="00002CC2" w:rsidRDefault="007D049C">
      <w:pPr>
        <w:rPr>
          <w:rFonts w:ascii="Arial" w:hAnsi="Arial" w:cs="Arial"/>
          <w:sz w:val="24"/>
          <w:szCs w:val="24"/>
        </w:rPr>
      </w:pPr>
    </w:p>
    <w:p w:rsidR="00002CC2" w:rsidRPr="00002CC2" w:rsidRDefault="00002CC2">
      <w:pPr>
        <w:rPr>
          <w:rFonts w:ascii="Arial" w:hAnsi="Arial" w:cs="Arial"/>
          <w:sz w:val="24"/>
          <w:szCs w:val="24"/>
        </w:rPr>
      </w:pPr>
    </w:p>
    <w:sectPr w:rsidR="00002CC2" w:rsidRPr="00002C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07955"/>
    <w:multiLevelType w:val="multilevel"/>
    <w:tmpl w:val="1C02F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93633E"/>
    <w:multiLevelType w:val="multilevel"/>
    <w:tmpl w:val="1AC67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33B4324"/>
    <w:multiLevelType w:val="multilevel"/>
    <w:tmpl w:val="05FCE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B8D5152"/>
    <w:multiLevelType w:val="multilevel"/>
    <w:tmpl w:val="E0F0F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CC2"/>
    <w:rsid w:val="00002CC2"/>
    <w:rsid w:val="007D049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02CC2"/>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002CC2"/>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2CC2"/>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002CC2"/>
    <w:rPr>
      <w:rFonts w:ascii="Times New Roman" w:eastAsia="Times New Roman" w:hAnsi="Times New Roman" w:cs="Times New Roman"/>
      <w:b/>
      <w:bCs/>
      <w:sz w:val="27"/>
      <w:szCs w:val="27"/>
      <w:lang w:eastAsia="en-NZ"/>
    </w:rPr>
  </w:style>
  <w:style w:type="paragraph" w:customStyle="1" w:styleId="bodytext">
    <w:name w:val="bodytext"/>
    <w:basedOn w:val="Normal"/>
    <w:rsid w:val="00002CC2"/>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002CC2"/>
    <w:rPr>
      <w:color w:val="0000FF"/>
      <w:u w:val="single"/>
    </w:rPr>
  </w:style>
  <w:style w:type="character" w:styleId="Emphasis">
    <w:name w:val="Emphasis"/>
    <w:basedOn w:val="DefaultParagraphFont"/>
    <w:uiPriority w:val="20"/>
    <w:qFormat/>
    <w:rsid w:val="00002CC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02CC2"/>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002CC2"/>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02CC2"/>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002CC2"/>
    <w:rPr>
      <w:rFonts w:ascii="Times New Roman" w:eastAsia="Times New Roman" w:hAnsi="Times New Roman" w:cs="Times New Roman"/>
      <w:b/>
      <w:bCs/>
      <w:sz w:val="27"/>
      <w:szCs w:val="27"/>
      <w:lang w:eastAsia="en-NZ"/>
    </w:rPr>
  </w:style>
  <w:style w:type="paragraph" w:customStyle="1" w:styleId="bodytext">
    <w:name w:val="bodytext"/>
    <w:basedOn w:val="Normal"/>
    <w:rsid w:val="00002CC2"/>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002CC2"/>
    <w:rPr>
      <w:color w:val="0000FF"/>
      <w:u w:val="single"/>
    </w:rPr>
  </w:style>
  <w:style w:type="character" w:styleId="Emphasis">
    <w:name w:val="Emphasis"/>
    <w:basedOn w:val="DefaultParagraphFont"/>
    <w:uiPriority w:val="20"/>
    <w:qFormat/>
    <w:rsid w:val="00002C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52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raft.primaryhealthresponse.org.nz/CBAC-Activation.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Robertsons</dc:creator>
  <cp:lastModifiedBy>Robertsons</cp:lastModifiedBy>
  <cp:revision>1</cp:revision>
  <dcterms:created xsi:type="dcterms:W3CDTF">2017-09-02T23:52:00Z</dcterms:created>
  <dcterms:modified xsi:type="dcterms:W3CDTF">2017-09-02T23:54:00Z</dcterms:modified>
</cp:coreProperties>
</file>