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D3" w:rsidRPr="00036815" w:rsidRDefault="00800F71" w:rsidP="00616CD3">
      <w:pPr>
        <w:jc w:val="center"/>
        <w:rPr>
          <w:b/>
          <w:sz w:val="36"/>
          <w:szCs w:val="36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5537835</wp:posOffset>
            </wp:positionH>
            <wp:positionV relativeFrom="paragraph">
              <wp:posOffset>-434340</wp:posOffset>
            </wp:positionV>
            <wp:extent cx="1093124" cy="1284316"/>
            <wp:effectExtent l="19050" t="0" r="0" b="0"/>
            <wp:wrapNone/>
            <wp:docPr id="2" name="Picture 1" descr="Description: C:\Users\philip.ROLLESTONMC\AppData\Local\Microsoft\Windows\Temporary Internet Files\Content.Outlook\GKJYVTZA\ccrg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hilip.ROLLESTONMC\AppData\Local\Microsoft\Windows\Temporary Internet Files\Content.Outlook\GKJYVTZA\ccrg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124" cy="128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5A88" w:rsidRPr="00036815">
        <w:rPr>
          <w:b/>
          <w:sz w:val="36"/>
          <w:szCs w:val="36"/>
        </w:rPr>
        <w:t xml:space="preserve"> “</w:t>
      </w:r>
      <w:r w:rsidR="00944776">
        <w:rPr>
          <w:b/>
          <w:sz w:val="36"/>
          <w:szCs w:val="36"/>
        </w:rPr>
        <w:t>Be Prepared</w:t>
      </w:r>
      <w:r w:rsidR="000E5A88" w:rsidRPr="00036815">
        <w:rPr>
          <w:b/>
          <w:sz w:val="36"/>
          <w:szCs w:val="36"/>
        </w:rPr>
        <w:t>”</w:t>
      </w:r>
      <w:r w:rsidR="00490BB5" w:rsidRPr="00036815">
        <w:rPr>
          <w:b/>
          <w:sz w:val="36"/>
          <w:szCs w:val="36"/>
        </w:rPr>
        <w:t xml:space="preserve"> Emergency </w:t>
      </w:r>
      <w:r w:rsidR="00251494" w:rsidRPr="00036815">
        <w:rPr>
          <w:b/>
          <w:sz w:val="36"/>
          <w:szCs w:val="36"/>
        </w:rPr>
        <w:t xml:space="preserve">Plan </w:t>
      </w:r>
      <w:r w:rsidR="00251494">
        <w:rPr>
          <w:b/>
          <w:sz w:val="36"/>
          <w:szCs w:val="36"/>
        </w:rPr>
        <w:t>-</w:t>
      </w:r>
      <w:r w:rsidR="00430C2F">
        <w:rPr>
          <w:b/>
          <w:sz w:val="36"/>
          <w:szCs w:val="36"/>
        </w:rPr>
        <w:t xml:space="preserve"> Pharmacy</w:t>
      </w:r>
    </w:p>
    <w:p w:rsidR="00397ECC" w:rsidRPr="00036815" w:rsidRDefault="00A72D3C" w:rsidP="00616CD3">
      <w:pPr>
        <w:jc w:val="center"/>
        <w:rPr>
          <w:b/>
          <w:sz w:val="36"/>
          <w:szCs w:val="36"/>
        </w:rPr>
      </w:pPr>
      <w:r w:rsidRPr="00036815">
        <w:rPr>
          <w:b/>
          <w:sz w:val="36"/>
          <w:szCs w:val="36"/>
        </w:rPr>
        <w:t>(</w:t>
      </w:r>
      <w:r w:rsidR="00337F5A" w:rsidRPr="00036815">
        <w:rPr>
          <w:b/>
          <w:sz w:val="36"/>
          <w:szCs w:val="36"/>
        </w:rPr>
        <w:t>What</w:t>
      </w:r>
      <w:r w:rsidRPr="00036815">
        <w:rPr>
          <w:b/>
          <w:sz w:val="36"/>
          <w:szCs w:val="36"/>
        </w:rPr>
        <w:t xml:space="preserve"> you can do now!)</w:t>
      </w:r>
    </w:p>
    <w:p w:rsidR="001109A0" w:rsidRPr="00036815" w:rsidRDefault="001109A0" w:rsidP="00616CD3">
      <w:pPr>
        <w:jc w:val="center"/>
        <w:rPr>
          <w:b/>
          <w:sz w:val="36"/>
          <w:szCs w:val="36"/>
        </w:rPr>
      </w:pPr>
    </w:p>
    <w:p w:rsidR="00490BB5" w:rsidRPr="001109A0" w:rsidRDefault="00B4718B" w:rsidP="00ED1C7A">
      <w:pPr>
        <w:pStyle w:val="Heading1"/>
      </w:pPr>
      <w:r>
        <w:t>First Things First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Appoint a ‘lead’ emergency planner</w:t>
      </w:r>
      <w:r w:rsidR="00B80FB0">
        <w:rPr>
          <w:sz w:val="28"/>
          <w:szCs w:val="28"/>
          <w:lang w:val="en-NZ"/>
        </w:rPr>
        <w:t xml:space="preserve"> in the team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Find where your mains water is connected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Find your electricity control box and gas shutoff valve (if you have one)</w:t>
      </w:r>
    </w:p>
    <w:p w:rsidR="00B4718B" w:rsidRP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Complete your emergency plan and put it with your emergency kit</w:t>
      </w:r>
    </w:p>
    <w:p w:rsidR="00B4718B" w:rsidRDefault="00B4718B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 w:rsidRPr="00B4718B">
        <w:rPr>
          <w:sz w:val="28"/>
          <w:szCs w:val="28"/>
          <w:lang w:val="en-NZ"/>
        </w:rPr>
        <w:t>Draw up your emergency evacuation plan and post it where it’s visible</w:t>
      </w:r>
    </w:p>
    <w:p w:rsidR="00B80FB0" w:rsidRPr="00B4718B" w:rsidRDefault="00B80FB0" w:rsidP="00B80FB0">
      <w:pPr>
        <w:numPr>
          <w:ilvl w:val="0"/>
          <w:numId w:val="17"/>
        </w:numPr>
        <w:jc w:val="left"/>
        <w:rPr>
          <w:sz w:val="28"/>
          <w:szCs w:val="28"/>
          <w:lang w:val="en-NZ"/>
        </w:rPr>
      </w:pPr>
      <w:r>
        <w:rPr>
          <w:sz w:val="28"/>
          <w:szCs w:val="28"/>
          <w:lang w:val="en-NZ"/>
        </w:rPr>
        <w:t>Run an emergency drill with all the team</w:t>
      </w:r>
    </w:p>
    <w:p w:rsidR="00490BB5" w:rsidRPr="001109A0" w:rsidRDefault="00B4718B" w:rsidP="00ED1C7A">
      <w:pPr>
        <w:pStyle w:val="Heading1"/>
      </w:pPr>
      <w:r>
        <w:t>Key C</w:t>
      </w:r>
      <w:r w:rsidR="00490BB5" w:rsidRPr="001109A0">
        <w:t>ontacts</w:t>
      </w:r>
      <w:r w:rsidR="00CF2CED" w:rsidRPr="001109A0">
        <w:t xml:space="preserve"> (template</w:t>
      </w:r>
      <w:r w:rsidR="00B80FB0">
        <w:t>s</w:t>
      </w:r>
      <w:r w:rsidR="00CF2CED" w:rsidRPr="001109A0">
        <w:t xml:space="preserve"> attached)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Ensure staff contact details are up-to-date; update at least twice a year. Put their phone numbers in your cell phone directory.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Compile a list of key contacts with physical address, email, land line and mobile numbers; update twice a year</w:t>
      </w:r>
      <w:r w:rsidR="00AB2A89">
        <w:rPr>
          <w:sz w:val="28"/>
          <w:szCs w:val="28"/>
        </w:rPr>
        <w:t xml:space="preserve"> (e.g. when you do CD register)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Keep electronic copy of all contacts on front de</w:t>
      </w:r>
      <w:r w:rsidR="00B80FB0">
        <w:rPr>
          <w:sz w:val="28"/>
          <w:szCs w:val="28"/>
        </w:rPr>
        <w:t>sk computer; keep copy on a ‘flash</w:t>
      </w:r>
      <w:r w:rsidRPr="00B4718B">
        <w:rPr>
          <w:sz w:val="28"/>
          <w:szCs w:val="28"/>
        </w:rPr>
        <w:t>’ drive</w:t>
      </w:r>
      <w:r w:rsidR="00AB2A89">
        <w:rPr>
          <w:sz w:val="28"/>
          <w:szCs w:val="28"/>
        </w:rPr>
        <w:t>; keep updated hard copy in Emergency kit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Keep copy near the designated ‘lead’ emergency planner</w:t>
      </w:r>
    </w:p>
    <w:p w:rsidR="00B4718B" w:rsidRPr="00B4718B" w:rsidRDefault="00B4718B" w:rsidP="00B80FB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Copy available in a readily accessible emergency folder</w:t>
      </w:r>
    </w:p>
    <w:p w:rsidR="001109A0" w:rsidRPr="001109A0" w:rsidRDefault="00B4718B" w:rsidP="00ED1C7A">
      <w:pPr>
        <w:pStyle w:val="Heading1"/>
      </w:pPr>
      <w:r>
        <w:t>Equipment and Supplies (list attached)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List essential supplies to be readily available for use in the practice/pharmacy or which can be taken to an alternate site for basic operation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Do you need a generator? What services do you think you’ll be supplying in an emergency?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Charge your cell phone(s)</w:t>
      </w:r>
    </w:p>
    <w:p w:rsidR="00B4718B" w:rsidRPr="00B80FB0" w:rsidRDefault="00B4718B" w:rsidP="00B80FB0">
      <w:pPr>
        <w:pStyle w:val="ListParagraph"/>
        <w:numPr>
          <w:ilvl w:val="0"/>
          <w:numId w:val="19"/>
        </w:numPr>
        <w:jc w:val="left"/>
        <w:rPr>
          <w:sz w:val="28"/>
          <w:szCs w:val="28"/>
        </w:rPr>
      </w:pPr>
      <w:r w:rsidRPr="00B80FB0">
        <w:rPr>
          <w:sz w:val="28"/>
          <w:szCs w:val="28"/>
        </w:rPr>
        <w:t>Everybody should have a penlight to put on their keychain; torches throughout the building</w:t>
      </w:r>
    </w:p>
    <w:p w:rsidR="001109A0" w:rsidRPr="00E1415E" w:rsidRDefault="006C4AF2" w:rsidP="00ED1C7A">
      <w:pPr>
        <w:pStyle w:val="Heading1"/>
      </w:pPr>
      <w:r w:rsidRPr="00E1415E">
        <w:t>Computer Back-Up</w:t>
      </w:r>
    </w:p>
    <w:p w:rsidR="00B4718B" w:rsidRPr="00B4718B" w:rsidRDefault="00B4718B" w:rsidP="00B80FB0">
      <w:pPr>
        <w:pStyle w:val="ListParagraph"/>
        <w:numPr>
          <w:ilvl w:val="0"/>
          <w:numId w:val="20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Back up your computer weekly or daily (according to your usual schedule)</w:t>
      </w:r>
    </w:p>
    <w:p w:rsidR="00B4718B" w:rsidRPr="00B4718B" w:rsidRDefault="00B4718B" w:rsidP="00B80FB0">
      <w:pPr>
        <w:pStyle w:val="ListParagraph"/>
        <w:numPr>
          <w:ilvl w:val="0"/>
          <w:numId w:val="20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 xml:space="preserve">Keep copy of back up </w:t>
      </w:r>
      <w:r w:rsidRPr="00B80FB0">
        <w:rPr>
          <w:b/>
          <w:sz w:val="28"/>
          <w:szCs w:val="28"/>
        </w:rPr>
        <w:t>off site</w:t>
      </w:r>
    </w:p>
    <w:p w:rsidR="00B4718B" w:rsidRPr="00B4718B" w:rsidRDefault="00B4718B" w:rsidP="00B80FB0">
      <w:pPr>
        <w:pStyle w:val="ListParagraph"/>
        <w:numPr>
          <w:ilvl w:val="0"/>
          <w:numId w:val="20"/>
        </w:numPr>
        <w:jc w:val="left"/>
        <w:rPr>
          <w:sz w:val="28"/>
          <w:szCs w:val="28"/>
        </w:rPr>
      </w:pPr>
      <w:r w:rsidRPr="00B4718B">
        <w:rPr>
          <w:sz w:val="28"/>
          <w:szCs w:val="28"/>
        </w:rPr>
        <w:t>Install server shadow software – check with IT support team</w:t>
      </w:r>
    </w:p>
    <w:p w:rsidR="00ED1C7A" w:rsidRPr="004F6207" w:rsidRDefault="00ED1C7A" w:rsidP="004F6207">
      <w:pPr>
        <w:ind w:left="360"/>
        <w:jc w:val="left"/>
        <w:rPr>
          <w:sz w:val="28"/>
          <w:szCs w:val="28"/>
        </w:rPr>
      </w:pPr>
    </w:p>
    <w:p w:rsidR="00093017" w:rsidRPr="003E0340" w:rsidRDefault="00093017" w:rsidP="00222BE9">
      <w:pPr>
        <w:rPr>
          <w:b/>
          <w:i/>
          <w:sz w:val="28"/>
          <w:szCs w:val="28"/>
        </w:rPr>
        <w:sectPr w:rsidR="00093017" w:rsidRPr="003E0340" w:rsidSect="00CC77E7">
          <w:footerReference w:type="default" r:id="rId10"/>
          <w:pgSz w:w="11906" w:h="16838" w:code="9"/>
          <w:pgMar w:top="1134" w:right="1134" w:bottom="1134" w:left="1134" w:header="425" w:footer="369" w:gutter="0"/>
          <w:cols w:space="720"/>
          <w:docGrid w:linePitch="272"/>
        </w:sect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283"/>
        <w:gridCol w:w="1370"/>
        <w:gridCol w:w="473"/>
        <w:gridCol w:w="897"/>
        <w:gridCol w:w="662"/>
        <w:gridCol w:w="709"/>
        <w:gridCol w:w="2268"/>
      </w:tblGrid>
      <w:tr w:rsidR="003943D0" w:rsidRPr="00584C18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Staff Details</w:t>
            </w:r>
          </w:p>
        </w:tc>
      </w:tr>
      <w:tr w:rsidR="003943D0" w:rsidRPr="00584C18" w:rsidTr="003E0340">
        <w:tc>
          <w:tcPr>
            <w:tcW w:w="1809" w:type="dxa"/>
            <w:tcBorders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sz w:val="22"/>
                <w:szCs w:val="22"/>
              </w:rPr>
              <w:t xml:space="preserve">Name: </w:t>
            </w:r>
          </w:p>
        </w:tc>
        <w:tc>
          <w:tcPr>
            <w:tcW w:w="8080" w:type="dxa"/>
            <w:gridSpan w:val="8"/>
            <w:tcBorders>
              <w:lef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Position: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6E596F" w:rsidRPr="00584C18" w:rsidTr="003E0340">
        <w:tc>
          <w:tcPr>
            <w:tcW w:w="3227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96F" w:rsidRPr="003E0340" w:rsidRDefault="006E596F" w:rsidP="006810F5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Travel time from </w:t>
            </w:r>
            <w:r w:rsidR="006810F5">
              <w:rPr>
                <w:rFonts w:cs="TTE2333C50t00"/>
                <w:sz w:val="22"/>
                <w:szCs w:val="22"/>
                <w:lang w:val="en-NZ" w:eastAsia="en-NZ"/>
              </w:rPr>
              <w:t>home to work</w:t>
            </w: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: 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96F" w:rsidRPr="003E0340" w:rsidRDefault="0012181E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5 mins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E596F" w:rsidRPr="003E0340" w:rsidRDefault="0012181E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15 mins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E596F" w:rsidRPr="003E0340" w:rsidRDefault="0012181E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6E596F" w:rsidRPr="003E0340">
              <w:rPr>
                <w:rFonts w:cs="TTE2333C50t00"/>
                <w:sz w:val="22"/>
                <w:szCs w:val="22"/>
                <w:lang w:val="en-NZ" w:eastAsia="en-NZ"/>
              </w:rPr>
              <w:t>within 30 mins</w:t>
            </w: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  <w:bookmarkStart w:id="0" w:name="Text2"/>
          </w:p>
        </w:tc>
        <w:bookmarkEnd w:id="0"/>
        <w:tc>
          <w:tcPr>
            <w:tcW w:w="3544" w:type="dxa"/>
            <w:gridSpan w:val="4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32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Home email address:</w:t>
            </w:r>
          </w:p>
        </w:tc>
        <w:tc>
          <w:tcPr>
            <w:tcW w:w="666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32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Frequency home email accessed: </w:t>
            </w: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3D0" w:rsidRPr="003E0340" w:rsidRDefault="00ED1C7A" w:rsidP="00ED1C7A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daily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943D0" w:rsidRPr="003E0340" w:rsidRDefault="00ED1C7A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weekly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:rsidR="003943D0" w:rsidRPr="003E0340" w:rsidRDefault="00ED1C7A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>
              <w:rPr>
                <w:rFonts w:cs="Calibri"/>
                <w:sz w:val="22"/>
                <w:szCs w:val="22"/>
                <w:lang w:val="en-NZ" w:eastAsia="en-NZ"/>
              </w:rPr>
              <w:t>□</w:t>
            </w:r>
            <w:r>
              <w:rPr>
                <w:rFonts w:cs="TTE2333C50t00"/>
                <w:sz w:val="22"/>
                <w:szCs w:val="22"/>
                <w:lang w:val="en-NZ" w:eastAsia="en-NZ"/>
              </w:rPr>
              <w:t xml:space="preserve"> </w:t>
            </w:r>
            <w:r w:rsidR="003943D0" w:rsidRPr="003E0340">
              <w:rPr>
                <w:rFonts w:cs="TTE2333C50t00"/>
                <w:sz w:val="22"/>
                <w:szCs w:val="22"/>
                <w:lang w:val="en-NZ" w:eastAsia="en-NZ"/>
              </w:rPr>
              <w:t>monthly</w:t>
            </w:r>
          </w:p>
        </w:tc>
      </w:tr>
      <w:tr w:rsidR="00222BE9" w:rsidRPr="00584C18" w:rsidTr="003E0340">
        <w:tc>
          <w:tcPr>
            <w:tcW w:w="9889" w:type="dxa"/>
            <w:gridSpan w:val="9"/>
            <w:shd w:val="clear" w:color="auto" w:fill="auto"/>
            <w:vAlign w:val="center"/>
          </w:tcPr>
          <w:p w:rsidR="00222BE9" w:rsidRPr="003E0340" w:rsidRDefault="00222BE9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Preferred method of contact out of hours</w:t>
            </w:r>
          </w:p>
          <w:p w:rsidR="00222BE9" w:rsidRPr="003E0340" w:rsidRDefault="00222BE9" w:rsidP="003E0340">
            <w:pPr>
              <w:spacing w:before="120"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222BE9" w:rsidRPr="00584C18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Additional skills:</w:t>
            </w:r>
          </w:p>
          <w:p w:rsidR="00222BE9" w:rsidRPr="003E0340" w:rsidRDefault="00222BE9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222BE9" w:rsidRPr="00584C18" w:rsidTr="003E0340">
        <w:tc>
          <w:tcPr>
            <w:tcW w:w="9889" w:type="dxa"/>
            <w:gridSpan w:val="9"/>
            <w:tcBorders>
              <w:bottom w:val="single" w:sz="4" w:space="0" w:color="000000"/>
            </w:tcBorders>
            <w:shd w:val="pct12" w:color="auto" w:fill="auto"/>
          </w:tcPr>
          <w:p w:rsidR="00222BE9" w:rsidRPr="003E0340" w:rsidRDefault="003943D0" w:rsidP="003E0340">
            <w:pPr>
              <w:spacing w:before="120" w:after="120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Next of Kin Details</w:t>
            </w:r>
          </w:p>
        </w:tc>
      </w:tr>
      <w:tr w:rsidR="003943D0" w:rsidRPr="00584C18" w:rsidTr="003E0340">
        <w:tc>
          <w:tcPr>
            <w:tcW w:w="1809" w:type="dxa"/>
            <w:tcBorders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Name:</w:t>
            </w:r>
          </w:p>
        </w:tc>
        <w:tc>
          <w:tcPr>
            <w:tcW w:w="354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Relationship:</w:t>
            </w:r>
          </w:p>
        </w:tc>
        <w:tc>
          <w:tcPr>
            <w:tcW w:w="2977" w:type="dxa"/>
            <w:gridSpan w:val="2"/>
            <w:tcBorders>
              <w:left w:val="nil"/>
            </w:tcBorders>
            <w:shd w:val="clear" w:color="auto" w:fill="auto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Address:</w:t>
            </w:r>
          </w:p>
        </w:tc>
        <w:tc>
          <w:tcPr>
            <w:tcW w:w="8080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b/>
                <w:sz w:val="22"/>
                <w:szCs w:val="22"/>
                <w:lang w:val="en-NZ" w:eastAsia="en-NZ"/>
              </w:rPr>
            </w:pPr>
          </w:p>
        </w:tc>
      </w:tr>
      <w:tr w:rsidR="003943D0" w:rsidRPr="00584C18" w:rsidTr="003E0340">
        <w:tc>
          <w:tcPr>
            <w:tcW w:w="180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Home phone: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 xml:space="preserve">Mobile: </w:t>
            </w:r>
          </w:p>
        </w:tc>
        <w:tc>
          <w:tcPr>
            <w:tcW w:w="1370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1371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Work: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943D0" w:rsidRPr="003E0340" w:rsidRDefault="003943D0" w:rsidP="003E0340">
            <w:pPr>
              <w:spacing w:before="120" w:after="12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</w:tr>
    </w:tbl>
    <w:p w:rsidR="003943D0" w:rsidRDefault="003943D0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850"/>
        <w:gridCol w:w="2268"/>
      </w:tblGrid>
      <w:tr w:rsidR="003943D0" w:rsidRPr="00584C18" w:rsidTr="003E0340">
        <w:tc>
          <w:tcPr>
            <w:tcW w:w="3085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Form completed by (name):</w:t>
            </w:r>
          </w:p>
        </w:tc>
        <w:tc>
          <w:tcPr>
            <w:tcW w:w="3686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rFonts w:cs="TTE2333C50t00"/>
                <w:sz w:val="22"/>
                <w:szCs w:val="22"/>
                <w:lang w:val="en-NZ" w:eastAsia="en-NZ"/>
              </w:rPr>
            </w:pPr>
          </w:p>
        </w:tc>
        <w:tc>
          <w:tcPr>
            <w:tcW w:w="850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jc w:val="righ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33C50t00"/>
                <w:sz w:val="22"/>
                <w:szCs w:val="22"/>
                <w:lang w:val="en-NZ" w:eastAsia="en-NZ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:rsidR="003943D0" w:rsidRPr="003E0340" w:rsidRDefault="003943D0" w:rsidP="003E034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222BE9" w:rsidRPr="003E0340" w:rsidRDefault="00222BE9" w:rsidP="00222BE9">
      <w:pPr>
        <w:jc w:val="left"/>
        <w:rPr>
          <w:sz w:val="24"/>
          <w:szCs w:val="24"/>
        </w:rPr>
      </w:pPr>
    </w:p>
    <w:p w:rsidR="00222BE9" w:rsidRPr="003E0340" w:rsidRDefault="00222BE9" w:rsidP="00222BE9">
      <w:pPr>
        <w:jc w:val="left"/>
        <w:rPr>
          <w:sz w:val="24"/>
          <w:szCs w:val="24"/>
        </w:rPr>
        <w:sectPr w:rsidR="00222BE9" w:rsidRPr="003E0340" w:rsidSect="00CC77E7">
          <w:headerReference w:type="default" r:id="rId11"/>
          <w:pgSz w:w="11906" w:h="16838"/>
          <w:pgMar w:top="1134" w:right="1134" w:bottom="1134" w:left="1134" w:header="425" w:footer="369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544"/>
        <w:gridCol w:w="2977"/>
        <w:gridCol w:w="1740"/>
        <w:gridCol w:w="2873"/>
      </w:tblGrid>
      <w:tr w:rsidR="00222BE9" w:rsidRPr="001109A0" w:rsidTr="00CE54B1">
        <w:trPr>
          <w:tblHeader/>
        </w:trPr>
        <w:tc>
          <w:tcPr>
            <w:tcW w:w="3652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lastRenderedPageBreak/>
              <w:t>Emergency/Health related</w:t>
            </w:r>
          </w:p>
          <w:p w:rsidR="00672AC0" w:rsidRDefault="00222BE9" w:rsidP="00672AC0">
            <w:pPr>
              <w:tabs>
                <w:tab w:val="right" w:pos="3436"/>
              </w:tabs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contacts</w:t>
            </w:r>
            <w:r w:rsidR="00582A2A">
              <w:rPr>
                <w:rFonts w:cs="TTE2325788t00"/>
                <w:b/>
                <w:sz w:val="22"/>
                <w:szCs w:val="22"/>
                <w:lang w:val="en-NZ" w:eastAsia="en-NZ"/>
              </w:rPr>
              <w:tab/>
            </w:r>
          </w:p>
        </w:tc>
        <w:tc>
          <w:tcPr>
            <w:tcW w:w="3544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Email Address</w:t>
            </w:r>
          </w:p>
        </w:tc>
        <w:tc>
          <w:tcPr>
            <w:tcW w:w="2977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Phone</w:t>
            </w:r>
          </w:p>
        </w:tc>
        <w:tc>
          <w:tcPr>
            <w:tcW w:w="1740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Fax</w:t>
            </w:r>
          </w:p>
        </w:tc>
        <w:tc>
          <w:tcPr>
            <w:tcW w:w="2873" w:type="dxa"/>
            <w:shd w:val="clear" w:color="auto" w:fill="D9D9D9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b/>
                <w:sz w:val="22"/>
                <w:szCs w:val="22"/>
                <w:lang w:val="en-NZ" w:eastAsia="en-NZ"/>
              </w:rPr>
              <w:t>Contact Person</w:t>
            </w: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Police Communications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4B1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0800 POL INFO LINE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Ambulance Communications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4B1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0800 ST JOHN (78 56 46)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Fire Communications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Civil Defence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B80FB0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civildefence@ccc.govt.nz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0C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03 941 8999 or 0800 800 169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222BE9" w:rsidRPr="001109A0" w:rsidTr="00CE54B1">
        <w:tc>
          <w:tcPr>
            <w:tcW w:w="3652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ChCh City Council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22BE9" w:rsidRPr="003E0340" w:rsidRDefault="00CE50C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03 941 8999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222BE9" w:rsidRPr="003E0340" w:rsidRDefault="00222BE9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Community and Public Health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CE50C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03 364 1777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CE50C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03 379 6125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582A2A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Primary Coordination Centre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CE50CD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CE50CD">
              <w:rPr>
                <w:rFonts w:cs="TTE2325788t00"/>
                <w:sz w:val="22"/>
                <w:szCs w:val="22"/>
                <w:lang w:val="en-NZ" w:eastAsia="en-NZ"/>
              </w:rPr>
              <w:t>eoc@cprg.org.nz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CE50CD" w:rsidP="00B80FB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03 353 9966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B30FD4" w:rsidRPr="001109A0" w:rsidTr="00CE54B1">
        <w:tc>
          <w:tcPr>
            <w:tcW w:w="3652" w:type="dxa"/>
            <w:shd w:val="clear" w:color="auto" w:fill="auto"/>
            <w:vAlign w:val="center"/>
          </w:tcPr>
          <w:p w:rsidR="00B30FD4" w:rsidRPr="003E0340" w:rsidRDefault="00DB20FF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Local Emergency Group </w:t>
            </w:r>
            <w:r w:rsidR="00B80FB0">
              <w:rPr>
                <w:rFonts w:cs="TTE2325788t00"/>
                <w:sz w:val="22"/>
                <w:szCs w:val="22"/>
                <w:lang w:val="en-NZ" w:eastAsia="en-NZ"/>
              </w:rPr>
              <w:t xml:space="preserve">(LEG)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Lead</w:t>
            </w:r>
            <w:r w:rsidR="00B80FB0">
              <w:rPr>
                <w:rFonts w:cs="TTE2325788t00"/>
                <w:sz w:val="22"/>
                <w:szCs w:val="22"/>
                <w:lang w:val="en-NZ" w:eastAsia="en-NZ"/>
              </w:rPr>
              <w:t>er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B30FD4" w:rsidRPr="003E0340" w:rsidRDefault="00B30FD4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Computer Hardware IT Support                     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Toniq or LOTS IT Help Desk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</w:tcPr>
          <w:p w:rsidR="00CE50CD" w:rsidRPr="003E0340" w:rsidRDefault="00CE50CD" w:rsidP="00E459DE">
            <w:pPr>
              <w:rPr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Moorhouse Medical Centre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03 365 7900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Pegasus Health 24Hr Surgery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03 365 7777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</w:tcPr>
          <w:p w:rsidR="00CE50CD" w:rsidRPr="003E0340" w:rsidRDefault="00CE50CD" w:rsidP="00E459DE">
            <w:pPr>
              <w:rPr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Riccarton Clinic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03 343 3661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</w:tcPr>
          <w:p w:rsidR="00CE50CD" w:rsidRPr="003E0340" w:rsidRDefault="00CE50CD" w:rsidP="00E459DE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</w:tcPr>
          <w:p w:rsidR="00CE50CD" w:rsidRPr="003E0340" w:rsidRDefault="00CE50CD" w:rsidP="00E459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Ashburton Hospital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03 307 8450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</w:tcPr>
          <w:p w:rsidR="00CE50CD" w:rsidRPr="003E0340" w:rsidRDefault="00CE50CD" w:rsidP="00E459DE">
            <w:pPr>
              <w:rPr>
                <w:sz w:val="22"/>
                <w:szCs w:val="22"/>
              </w:rPr>
            </w:pPr>
            <w:r w:rsidRPr="003E0340">
              <w:rPr>
                <w:sz w:val="22"/>
                <w:szCs w:val="22"/>
              </w:rPr>
              <w:t>Christchurch Hospital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03 364 0640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Princess Margaret Hosp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>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03 337 7899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Rangiora Health Hub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03 313 7299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03 313 7683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Hillmorton Hospital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03 339 1081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E50CD" w:rsidRPr="001109A0" w:rsidTr="00E459DE">
        <w:tc>
          <w:tcPr>
            <w:tcW w:w="3652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Kaikoura Health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E50CD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03 319 3500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03 319 3513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CE50CD" w:rsidRPr="003E0340" w:rsidRDefault="00CE50CD" w:rsidP="00E459D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</w:tcPr>
          <w:p w:rsidR="00D56AC2" w:rsidRPr="003E0340" w:rsidRDefault="00D56AC2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CA161A" w:rsidRPr="001109A0" w:rsidTr="00CE54B1">
        <w:tc>
          <w:tcPr>
            <w:tcW w:w="3652" w:type="dxa"/>
            <w:shd w:val="clear" w:color="auto" w:fill="auto"/>
            <w:vAlign w:val="center"/>
          </w:tcPr>
          <w:p w:rsidR="00CA161A" w:rsidRPr="003E0340" w:rsidRDefault="00CA161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A161A" w:rsidRPr="003E0340" w:rsidRDefault="00CA161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A161A" w:rsidRDefault="00CA161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CA161A" w:rsidRPr="003E0340" w:rsidRDefault="00CA161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CA161A" w:rsidRPr="003E0340" w:rsidRDefault="00CA161A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4D286B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Urgent Pharmacy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D56AC2" w:rsidRPr="001109A0" w:rsidTr="00CE54B1">
        <w:tc>
          <w:tcPr>
            <w:tcW w:w="3652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Community Alcohol &amp; Drug Service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D56AC2" w:rsidRPr="003E0340" w:rsidRDefault="00D56AC2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A15C2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CCPG Key Contacts                          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NZ Pharmacy Guild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Local Pharmacy Guild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A15C2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lastRenderedPageBreak/>
              <w:t>Pharmaceutical Society of NZ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A15C2E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Pharmacy Defence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Home/ Providers you supply (1)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2E67E9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 or other (2)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</w:t>
            </w:r>
            <w:r w:rsidR="00CE50CD">
              <w:rPr>
                <w:rFonts w:cs="TTE2325788t00"/>
                <w:sz w:val="22"/>
                <w:szCs w:val="22"/>
                <w:lang w:val="en-NZ" w:eastAsia="en-NZ"/>
              </w:rPr>
              <w:t xml:space="preserve"> </w:t>
            </w:r>
            <w:bookmarkStart w:id="1" w:name="_GoBack"/>
            <w:bookmarkEnd w:id="1"/>
            <w:r>
              <w:rPr>
                <w:rFonts w:cs="TTE2325788t00"/>
                <w:sz w:val="22"/>
                <w:szCs w:val="22"/>
                <w:lang w:val="en-NZ" w:eastAsia="en-NZ"/>
              </w:rPr>
              <w:t>or other (3)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  <w:vAlign w:val="center"/>
          </w:tcPr>
          <w:p w:rsidR="00A15C2E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sz w:val="22"/>
                <w:szCs w:val="22"/>
                <w:lang w:val="en-NZ" w:eastAsia="en-NZ"/>
              </w:rPr>
              <w:t>Residential Home or  other (4)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Community Pharmacy (1)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33C50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Nearest Community Pharmacy (2)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  <w:vAlign w:val="center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90671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>General Practice (1)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90671B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</w:t>
            </w:r>
            <w:r>
              <w:rPr>
                <w:rFonts w:cs="TTE2325788t00"/>
                <w:sz w:val="22"/>
                <w:szCs w:val="22"/>
                <w:lang w:val="en-NZ" w:eastAsia="en-NZ"/>
              </w:rPr>
              <w:t xml:space="preserve">General Practice </w:t>
            </w: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(2)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 xml:space="preserve">Nearest Dentist 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District Nursing Provider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Community Laboratory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Courier Service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Other tenants who use premises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12800" w:rsidRDefault="00A15C2E" w:rsidP="0031280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  <w:r>
              <w:rPr>
                <w:rFonts w:cs="TTE2325788t00"/>
                <w:b/>
                <w:sz w:val="22"/>
                <w:szCs w:val="22"/>
                <w:lang w:val="en-NZ" w:eastAsia="en-NZ"/>
              </w:rPr>
              <w:t>Utilities and Services</w:t>
            </w:r>
          </w:p>
        </w:tc>
        <w:tc>
          <w:tcPr>
            <w:tcW w:w="3544" w:type="dxa"/>
            <w:shd w:val="clear" w:color="auto" w:fill="auto"/>
          </w:tcPr>
          <w:p w:rsidR="00A15C2E" w:rsidRPr="0031280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1280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1280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1280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b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>
            <w:pPr>
              <w:rPr>
                <w:sz w:val="22"/>
                <w:szCs w:val="22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Landlord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>
            <w:pPr>
              <w:rPr>
                <w:sz w:val="22"/>
                <w:szCs w:val="22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>
            <w:pPr>
              <w:rPr>
                <w:sz w:val="22"/>
                <w:szCs w:val="22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B30FD4">
            <w:pPr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Power Company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Telecommunications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Waste Management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Cleaner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Security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Electrician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Building Engineer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Plumber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Drainlayer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Portaloo Hire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Generator Hire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Water Supplier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lastRenderedPageBreak/>
              <w:t>Diesel  Supplier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Lawyer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Accountant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  <w:r w:rsidRPr="003E0340">
              <w:rPr>
                <w:rFonts w:cs="TTE2325788t00"/>
                <w:sz w:val="22"/>
                <w:szCs w:val="22"/>
                <w:lang w:val="en-NZ" w:eastAsia="en-NZ"/>
              </w:rPr>
              <w:t>Insurance Company</w:t>
            </w: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  <w:tr w:rsidR="00A15C2E" w:rsidRPr="001109A0" w:rsidTr="00CE54B1">
        <w:tc>
          <w:tcPr>
            <w:tcW w:w="3652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3544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977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1740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  <w:tc>
          <w:tcPr>
            <w:tcW w:w="2873" w:type="dxa"/>
            <w:shd w:val="clear" w:color="auto" w:fill="auto"/>
          </w:tcPr>
          <w:p w:rsidR="00A15C2E" w:rsidRPr="003E0340" w:rsidRDefault="00A15C2E" w:rsidP="003E0340">
            <w:pPr>
              <w:autoSpaceDE w:val="0"/>
              <w:autoSpaceDN w:val="0"/>
              <w:adjustRightInd w:val="0"/>
              <w:jc w:val="left"/>
              <w:rPr>
                <w:rFonts w:cs="TTE2325788t00"/>
                <w:sz w:val="22"/>
                <w:szCs w:val="22"/>
                <w:lang w:val="en-NZ" w:eastAsia="en-NZ"/>
              </w:rPr>
            </w:pPr>
          </w:p>
        </w:tc>
      </w:tr>
    </w:tbl>
    <w:p w:rsidR="004F6207" w:rsidRPr="003E0340" w:rsidRDefault="004F6207" w:rsidP="006E0A82">
      <w:pPr>
        <w:jc w:val="left"/>
        <w:rPr>
          <w:b/>
          <w:sz w:val="24"/>
          <w:szCs w:val="24"/>
        </w:rPr>
        <w:sectPr w:rsidR="004F6207" w:rsidRPr="003E0340" w:rsidSect="00CC77E7">
          <w:headerReference w:type="default" r:id="rId12"/>
          <w:footerReference w:type="default" r:id="rId13"/>
          <w:pgSz w:w="16838" w:h="11906" w:orient="landscape" w:code="9"/>
          <w:pgMar w:top="454" w:right="1134" w:bottom="284" w:left="1134" w:header="425" w:footer="369" w:gutter="0"/>
          <w:cols w:space="720"/>
          <w:docGrid w:linePitch="272"/>
        </w:sectPr>
      </w:pPr>
    </w:p>
    <w:tbl>
      <w:tblPr>
        <w:tblStyle w:val="Table3Deffects3"/>
        <w:tblW w:w="10988" w:type="dxa"/>
        <w:tblLook w:val="04A0" w:firstRow="1" w:lastRow="0" w:firstColumn="1" w:lastColumn="0" w:noHBand="0" w:noVBand="1"/>
      </w:tblPr>
      <w:tblGrid>
        <w:gridCol w:w="7033"/>
        <w:gridCol w:w="1978"/>
        <w:gridCol w:w="1977"/>
      </w:tblGrid>
      <w:tr w:rsidR="00800F71" w:rsidRPr="00312800" w:rsidTr="00312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312800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lastRenderedPageBreak/>
              <w:t xml:space="preserve">Medical Supplies 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 xml:space="preserve">Set Up </w:t>
            </w: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2333C50t00"/>
                <w:caps/>
                <w:sz w:val="22"/>
                <w:szCs w:val="22"/>
                <w:lang w:val="en-NZ" w:eastAsia="en-NZ"/>
              </w:rPr>
              <w:t>6/12 Kt Check</w:t>
            </w: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Thermometer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Hand sanitizer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Masks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Gloves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Disposable aprons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Emergency drugs - +analgesia/antiflams/</w:t>
            </w:r>
            <w:r w:rsidRPr="00800F71">
              <w:rPr>
                <w:sz w:val="22"/>
                <w:szCs w:val="22"/>
              </w:rPr>
              <w:t>Ventolin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Dressing packs/wound care products/bandages, slings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 xml:space="preserve">Back-Up Equipment 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Torches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Analogue phone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Battery operated radio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B9198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Spare b</w:t>
            </w:r>
            <w:r w:rsidR="00800F71"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atteries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Car phone charger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4D286B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4D286B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Spare keys for pharmacy</w:t>
            </w:r>
          </w:p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USB pen drive</w:t>
            </w:r>
          </w:p>
        </w:tc>
        <w:tc>
          <w:tcPr>
            <w:tcW w:w="1978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4D286B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Computer cords (with USB connections)</w:t>
            </w:r>
          </w:p>
        </w:tc>
        <w:tc>
          <w:tcPr>
            <w:tcW w:w="1978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4D286B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4D286B" w:rsidRDefault="00050CDD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Extension cords</w:t>
            </w:r>
          </w:p>
          <w:p w:rsidR="00050CDD" w:rsidRPr="00800F71" w:rsidRDefault="00050CDD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Multibox</w:t>
            </w:r>
          </w:p>
        </w:tc>
        <w:tc>
          <w:tcPr>
            <w:tcW w:w="1978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4D286B" w:rsidRPr="00800F71" w:rsidRDefault="004D286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General Supplies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Bottled water</w:t>
            </w:r>
          </w:p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Disposable drinking cups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B2A89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AB2A89" w:rsidRPr="00800F71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Water purification tablets</w:t>
            </w:r>
          </w:p>
        </w:tc>
        <w:tc>
          <w:tcPr>
            <w:tcW w:w="1978" w:type="dxa"/>
          </w:tcPr>
          <w:p w:rsidR="00AB2A89" w:rsidRPr="00800F71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AB2A89" w:rsidRPr="00800F71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Snack food e.g. muesli bars, barley sugars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Blankets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B9198C" w:rsidRPr="000F3C13" w:rsidTr="00EA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Plastic rubbish bags</w:t>
            </w:r>
          </w:p>
        </w:tc>
        <w:tc>
          <w:tcPr>
            <w:tcW w:w="1978" w:type="dxa"/>
          </w:tcPr>
          <w:p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B9198C" w:rsidRPr="00800F71" w:rsidRDefault="00B9198C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B2A89" w:rsidRPr="000F3C13" w:rsidTr="00EA50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Loo paper</w:t>
            </w:r>
          </w:p>
        </w:tc>
        <w:tc>
          <w:tcPr>
            <w:tcW w:w="1978" w:type="dxa"/>
          </w:tcPr>
          <w:p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B2A89" w:rsidRPr="000F3C13" w:rsidTr="00EA50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AB2A89" w:rsidRDefault="00AB2A89" w:rsidP="00AB2A8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Screwdrivers, pliers, hammer, nails, scissors (heavy duty), duct tape</w:t>
            </w:r>
          </w:p>
          <w:p w:rsidR="00AB2A89" w:rsidRDefault="00AB2A89" w:rsidP="00AB2A8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Camera (for insurance)</w:t>
            </w:r>
          </w:p>
        </w:tc>
        <w:tc>
          <w:tcPr>
            <w:tcW w:w="1978" w:type="dxa"/>
          </w:tcPr>
          <w:p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AB2A89" w:rsidRPr="00800F71" w:rsidRDefault="00AB2A89" w:rsidP="00EA506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Paperwork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1E0526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1E0526" w:rsidRPr="00800F71" w:rsidDel="003132DC" w:rsidRDefault="001E0526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Emergency folder with emergency plans, key contact numbers</w:t>
            </w:r>
          </w:p>
        </w:tc>
        <w:tc>
          <w:tcPr>
            <w:tcW w:w="1978" w:type="dxa"/>
          </w:tcPr>
          <w:p w:rsidR="001E0526" w:rsidRPr="00800F71" w:rsidRDefault="001E0526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1E0526" w:rsidRPr="00800F71" w:rsidRDefault="001E0526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CD register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Current CD Scripts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Labels</w:t>
            </w:r>
            <w:r w:rsidR="00A179CC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 – 1 or 2 rolls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DB0BE4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A5  sheets of blank prescription labels and instructions for how to set up in Toniq/ LOTS (for a standard A4/ A5 printer until a thermal printer can be accessed</w:t>
            </w:r>
            <w:r w:rsidR="00AB2A89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)</w:t>
            </w:r>
          </w:p>
        </w:tc>
        <w:tc>
          <w:tcPr>
            <w:tcW w:w="1978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A179CC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A179CC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EFT-POS Offline paper vouchers and a Zip Zap machine with merchant # for credit cards</w:t>
            </w:r>
          </w:p>
        </w:tc>
        <w:tc>
          <w:tcPr>
            <w:tcW w:w="1978" w:type="dxa"/>
          </w:tcPr>
          <w:p w:rsidR="00A179CC" w:rsidRPr="00800F71" w:rsidRDefault="00A179C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A179CC" w:rsidRPr="00800F71" w:rsidRDefault="00A179C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DB0BE4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lastRenderedPageBreak/>
              <w:t>Bank deposit book</w:t>
            </w:r>
          </w:p>
        </w:tc>
        <w:tc>
          <w:tcPr>
            <w:tcW w:w="1978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DB0BE4" w:rsidRDefault="00DB0BE4" w:rsidP="00DB0B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Copy of latest Toniq/ LOTS program disc for loading into a laptop</w:t>
            </w:r>
          </w:p>
        </w:tc>
        <w:tc>
          <w:tcPr>
            <w:tcW w:w="1978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DB0BE4" w:rsidRDefault="00DB0BE4" w:rsidP="00DB0BE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Instructions for accessing back-ups and restoring onto computer</w:t>
            </w:r>
          </w:p>
        </w:tc>
        <w:tc>
          <w:tcPr>
            <w:tcW w:w="1978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DB0BE4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DB0BE4" w:rsidRDefault="00AB2A89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Passwords for CDC and/ or Propharma websites</w:t>
            </w:r>
          </w:p>
        </w:tc>
        <w:tc>
          <w:tcPr>
            <w:tcW w:w="1978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DB0BE4" w:rsidRPr="00800F71" w:rsidRDefault="00DB0BE4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3132DC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3132DC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Contact numbers for patients who have compliance packs/ regular deliveries</w:t>
            </w:r>
          </w:p>
        </w:tc>
        <w:tc>
          <w:tcPr>
            <w:tcW w:w="1978" w:type="dxa"/>
          </w:tcPr>
          <w:p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3132DC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3132DC" w:rsidRDefault="00F163FB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Compliance pack medication charts</w:t>
            </w:r>
          </w:p>
        </w:tc>
        <w:tc>
          <w:tcPr>
            <w:tcW w:w="1978" w:type="dxa"/>
          </w:tcPr>
          <w:p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3132DC" w:rsidRPr="00800F71" w:rsidRDefault="003132DC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File to keep paper notes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Pens</w:t>
            </w:r>
            <w:r w:rsidR="004D286B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, Stamps, stamp pad and other stationery essentials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Clip Boards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Other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312800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  <w:r w:rsidRPr="00312800">
              <w:rPr>
                <w:rFonts w:asciiTheme="minorHAnsi" w:hAnsiTheme="minorHAnsi" w:cs="TTE1754818t00"/>
                <w:b/>
                <w:caps/>
                <w:sz w:val="22"/>
                <w:szCs w:val="22"/>
                <w:lang w:val="en-NZ" w:eastAsia="en-NZ"/>
              </w:rPr>
              <w:t>Back-Up Equipment to consider</w:t>
            </w:r>
          </w:p>
        </w:tc>
        <w:tc>
          <w:tcPr>
            <w:tcW w:w="1978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312800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caps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Generator 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Water pump and tank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 w:rsidRP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Chemical toilet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  <w:tr w:rsidR="00800F71" w:rsidRPr="000F3C13" w:rsidTr="00312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3" w:type="dxa"/>
          </w:tcPr>
          <w:p w:rsidR="00800F71" w:rsidRPr="00800F71" w:rsidRDefault="00B9198C" w:rsidP="00B919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Multi p</w:t>
            </w:r>
            <w:r w:rsid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 xml:space="preserve">lug </w:t>
            </w:r>
            <w:r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b</w:t>
            </w:r>
            <w:r w:rsidR="00800F71"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  <w:t>ox and extension cord</w:t>
            </w:r>
          </w:p>
        </w:tc>
        <w:tc>
          <w:tcPr>
            <w:tcW w:w="1978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  <w:tc>
          <w:tcPr>
            <w:tcW w:w="1977" w:type="dxa"/>
          </w:tcPr>
          <w:p w:rsidR="00800F71" w:rsidRPr="00800F71" w:rsidRDefault="00800F71" w:rsidP="00800F7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TE1754818t00"/>
                <w:sz w:val="22"/>
                <w:szCs w:val="22"/>
                <w:lang w:val="en-NZ" w:eastAsia="en-NZ"/>
              </w:rPr>
            </w:pPr>
          </w:p>
        </w:tc>
      </w:tr>
    </w:tbl>
    <w:p w:rsidR="00800F71" w:rsidRPr="003E0340" w:rsidRDefault="00800F71" w:rsidP="00AB2A89">
      <w:pPr>
        <w:autoSpaceDE w:val="0"/>
        <w:autoSpaceDN w:val="0"/>
        <w:adjustRightInd w:val="0"/>
        <w:jc w:val="left"/>
        <w:rPr>
          <w:rFonts w:cs="TTE1754818t00"/>
          <w:sz w:val="16"/>
          <w:szCs w:val="16"/>
          <w:lang w:val="en-NZ" w:eastAsia="en-NZ"/>
        </w:rPr>
      </w:pPr>
    </w:p>
    <w:sectPr w:rsidR="00800F71" w:rsidRPr="003E0340" w:rsidSect="00800F71">
      <w:headerReference w:type="default" r:id="rId14"/>
      <w:pgSz w:w="11906" w:h="16838"/>
      <w:pgMar w:top="1134" w:right="284" w:bottom="1134" w:left="454" w:header="425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0F" w:rsidRDefault="00D8440F">
      <w:r>
        <w:separator/>
      </w:r>
    </w:p>
  </w:endnote>
  <w:endnote w:type="continuationSeparator" w:id="0">
    <w:p w:rsidR="00D8440F" w:rsidRDefault="00D8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3257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33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548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4927"/>
    </w:tblGrid>
    <w:tr w:rsidR="00312800" w:rsidTr="003E0340">
      <w:tc>
        <w:tcPr>
          <w:tcW w:w="4927" w:type="dxa"/>
          <w:shd w:val="clear" w:color="auto" w:fill="auto"/>
        </w:tcPr>
        <w:p w:rsidR="00312800" w:rsidRDefault="00D8440F" w:rsidP="00303E02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fldSimple w:instr=" FILENAME   \* MERGEFORMAT ">
            <w:r w:rsidR="00F6288F">
              <w:rPr>
                <w:noProof/>
              </w:rPr>
              <w:t>Ph</w:t>
            </w:r>
            <w:r w:rsidR="00303E02">
              <w:rPr>
                <w:noProof/>
              </w:rPr>
              <w:t>a</w:t>
            </w:r>
            <w:r w:rsidR="00F6288F">
              <w:rPr>
                <w:noProof/>
              </w:rPr>
              <w:t xml:space="preserve">rmacy </w:t>
            </w:r>
            <w:r w:rsidR="00303E02">
              <w:rPr>
                <w:noProof/>
              </w:rPr>
              <w:t xml:space="preserve">Be Prepared </w:t>
            </w:r>
            <w:r w:rsidR="00F6288F">
              <w:rPr>
                <w:noProof/>
              </w:rPr>
              <w:t xml:space="preserve"> Emergency Plan Final_)</w:t>
            </w:r>
          </w:fldSimple>
        </w:p>
      </w:tc>
      <w:tc>
        <w:tcPr>
          <w:tcW w:w="4927" w:type="dxa"/>
          <w:shd w:val="clear" w:color="auto" w:fill="auto"/>
        </w:tcPr>
        <w:p w:rsidR="00312800" w:rsidRDefault="0031280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 w:rsidRPr="00397ECC">
            <w:t xml:space="preserve">Page </w:t>
          </w:r>
          <w:r w:rsidR="007F4C19">
            <w:fldChar w:fldCharType="begin"/>
          </w:r>
          <w:r w:rsidR="009724F4">
            <w:instrText xml:space="preserve"> PAGE </w:instrText>
          </w:r>
          <w:r w:rsidR="007F4C19">
            <w:fldChar w:fldCharType="separate"/>
          </w:r>
          <w:r w:rsidR="00BE5A06">
            <w:rPr>
              <w:noProof/>
            </w:rPr>
            <w:t>2</w:t>
          </w:r>
          <w:r w:rsidR="007F4C19">
            <w:rPr>
              <w:noProof/>
            </w:rPr>
            <w:fldChar w:fldCharType="end"/>
          </w:r>
          <w:r w:rsidRPr="00397ECC">
            <w:t xml:space="preserve"> of </w:t>
          </w:r>
          <w:r w:rsidR="007F4C19">
            <w:fldChar w:fldCharType="begin"/>
          </w:r>
          <w:r w:rsidR="009724F4">
            <w:instrText xml:space="preserve"> NUMPAGES </w:instrText>
          </w:r>
          <w:r w:rsidR="007F4C19">
            <w:fldChar w:fldCharType="separate"/>
          </w:r>
          <w:r w:rsidR="00BE5A06">
            <w:rPr>
              <w:noProof/>
            </w:rPr>
            <w:t>7</w:t>
          </w:r>
          <w:r w:rsidR="007F4C19">
            <w:rPr>
              <w:noProof/>
            </w:rPr>
            <w:fldChar w:fldCharType="end"/>
          </w:r>
        </w:p>
      </w:tc>
    </w:tr>
  </w:tbl>
  <w:p w:rsidR="00312800" w:rsidRPr="00397ECC" w:rsidRDefault="00312800" w:rsidP="00CC77E7">
    <w:pPr>
      <w:pStyle w:val="Footer"/>
      <w:tabs>
        <w:tab w:val="clear" w:pos="4320"/>
        <w:tab w:val="clear" w:pos="8640"/>
        <w:tab w:val="right" w:pos="893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4927"/>
      <w:gridCol w:w="9923"/>
    </w:tblGrid>
    <w:tr w:rsidR="00312800" w:rsidTr="003E0340">
      <w:tc>
        <w:tcPr>
          <w:tcW w:w="4927" w:type="dxa"/>
          <w:shd w:val="clear" w:color="auto" w:fill="auto"/>
        </w:tcPr>
        <w:p w:rsidR="00312800" w:rsidRDefault="00D8440F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</w:pPr>
          <w:fldSimple w:instr=" FILENAME   \* MERGEFORMAT ">
            <w:r w:rsidR="00F6288F">
              <w:rPr>
                <w:noProof/>
              </w:rPr>
              <w:t>Pharmacy Quick and Dirty Emergency Plan Final_2011July (2)</w:t>
            </w:r>
          </w:fldSimple>
        </w:p>
      </w:tc>
      <w:tc>
        <w:tcPr>
          <w:tcW w:w="9923" w:type="dxa"/>
          <w:shd w:val="clear" w:color="auto" w:fill="auto"/>
        </w:tcPr>
        <w:p w:rsidR="00312800" w:rsidRDefault="00312800" w:rsidP="003E0340">
          <w:pPr>
            <w:pStyle w:val="Footer"/>
            <w:tabs>
              <w:tab w:val="clear" w:pos="4320"/>
              <w:tab w:val="clear" w:pos="8640"/>
              <w:tab w:val="right" w:pos="8931"/>
            </w:tabs>
            <w:spacing w:before="120"/>
            <w:jc w:val="right"/>
          </w:pPr>
          <w:r w:rsidRPr="00397ECC">
            <w:t xml:space="preserve">Page </w:t>
          </w:r>
          <w:r w:rsidR="007F4C19">
            <w:fldChar w:fldCharType="begin"/>
          </w:r>
          <w:r w:rsidR="009724F4">
            <w:instrText xml:space="preserve"> PAGE </w:instrText>
          </w:r>
          <w:r w:rsidR="007F4C19">
            <w:fldChar w:fldCharType="separate"/>
          </w:r>
          <w:r w:rsidR="00BE5A06">
            <w:rPr>
              <w:noProof/>
            </w:rPr>
            <w:t>5</w:t>
          </w:r>
          <w:r w:rsidR="007F4C19">
            <w:rPr>
              <w:noProof/>
            </w:rPr>
            <w:fldChar w:fldCharType="end"/>
          </w:r>
          <w:r w:rsidRPr="00397ECC">
            <w:t xml:space="preserve"> of </w:t>
          </w:r>
          <w:r w:rsidR="007F4C19">
            <w:fldChar w:fldCharType="begin"/>
          </w:r>
          <w:r w:rsidR="009724F4">
            <w:instrText xml:space="preserve"> NUMPAGES </w:instrText>
          </w:r>
          <w:r w:rsidR="007F4C19">
            <w:fldChar w:fldCharType="separate"/>
          </w:r>
          <w:r w:rsidR="00BE5A06">
            <w:rPr>
              <w:noProof/>
            </w:rPr>
            <w:t>7</w:t>
          </w:r>
          <w:r w:rsidR="007F4C19">
            <w:rPr>
              <w:noProof/>
            </w:rPr>
            <w:fldChar w:fldCharType="end"/>
          </w:r>
        </w:p>
      </w:tc>
    </w:tr>
  </w:tbl>
  <w:p w:rsidR="00312800" w:rsidRPr="00A95813" w:rsidRDefault="00312800" w:rsidP="00A95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0F" w:rsidRDefault="00D8440F">
      <w:r>
        <w:separator/>
      </w:r>
    </w:p>
  </w:footnote>
  <w:footnote w:type="continuationSeparator" w:id="0">
    <w:p w:rsidR="00D8440F" w:rsidRDefault="00D8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953"/>
      <w:gridCol w:w="2524"/>
      <w:gridCol w:w="2377"/>
    </w:tblGrid>
    <w:tr w:rsidR="00312800" w:rsidRPr="003E0340" w:rsidTr="003E0340">
      <w:tc>
        <w:tcPr>
          <w:tcW w:w="4953" w:type="dxa"/>
          <w:shd w:val="clear" w:color="auto" w:fill="auto"/>
        </w:tcPr>
        <w:p w:rsidR="00312800" w:rsidRPr="003E0340" w:rsidRDefault="00312800" w:rsidP="00836E7D">
          <w:pPr>
            <w:rPr>
              <w:b/>
              <w:sz w:val="22"/>
              <w:szCs w:val="22"/>
            </w:rPr>
          </w:pPr>
          <w:r w:rsidRPr="003E0340">
            <w:rPr>
              <w:b/>
              <w:sz w:val="24"/>
              <w:szCs w:val="24"/>
            </w:rPr>
            <w:t>Staff Detail Sheet</w:t>
          </w:r>
        </w:p>
      </w:tc>
      <w:tc>
        <w:tcPr>
          <w:tcW w:w="2524" w:type="dxa"/>
          <w:shd w:val="clear" w:color="auto" w:fill="auto"/>
        </w:tcPr>
        <w:p w:rsidR="00312800" w:rsidRPr="003E0340" w:rsidRDefault="00312800" w:rsidP="006810F5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 xml:space="preserve">NAME OF </w:t>
          </w:r>
          <w:r w:rsidR="006810F5">
            <w:rPr>
              <w:b/>
              <w:sz w:val="22"/>
              <w:szCs w:val="22"/>
            </w:rPr>
            <w:t>PHARMACY</w:t>
          </w:r>
          <w:r w:rsidRPr="003E0340">
            <w:rPr>
              <w:b/>
              <w:sz w:val="22"/>
              <w:szCs w:val="22"/>
            </w:rPr>
            <w:t>:</w:t>
          </w:r>
        </w:p>
      </w:tc>
      <w:tc>
        <w:tcPr>
          <w:tcW w:w="2377" w:type="dxa"/>
          <w:shd w:val="clear" w:color="auto" w:fill="auto"/>
        </w:tcPr>
        <w:p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  <w:tr w:rsidR="00312800" w:rsidRPr="003E0340" w:rsidTr="003E0340">
      <w:tc>
        <w:tcPr>
          <w:tcW w:w="4953" w:type="dxa"/>
          <w:shd w:val="clear" w:color="auto" w:fill="auto"/>
        </w:tcPr>
        <w:p w:rsidR="00312800" w:rsidRPr="003E0340" w:rsidRDefault="00312800" w:rsidP="00836E7D">
          <w:pPr>
            <w:rPr>
              <w:b/>
              <w:i/>
              <w:sz w:val="22"/>
              <w:szCs w:val="22"/>
            </w:rPr>
          </w:pPr>
          <w:r w:rsidRPr="003E0340">
            <w:rPr>
              <w:b/>
              <w:i/>
              <w:sz w:val="22"/>
              <w:szCs w:val="22"/>
            </w:rPr>
            <w:t>Confirm every six months</w:t>
          </w:r>
        </w:p>
      </w:tc>
      <w:tc>
        <w:tcPr>
          <w:tcW w:w="2524" w:type="dxa"/>
          <w:shd w:val="clear" w:color="auto" w:fill="auto"/>
        </w:tcPr>
        <w:p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</w:p>
      </w:tc>
      <w:tc>
        <w:tcPr>
          <w:tcW w:w="2377" w:type="dxa"/>
          <w:shd w:val="clear" w:color="auto" w:fill="auto"/>
        </w:tcPr>
        <w:p w:rsidR="00312800" w:rsidRPr="003E0340" w:rsidRDefault="00312800" w:rsidP="00836E7D">
          <w:pPr>
            <w:rPr>
              <w:b/>
              <w:sz w:val="22"/>
              <w:szCs w:val="22"/>
            </w:rPr>
          </w:pPr>
        </w:p>
      </w:tc>
    </w:tr>
  </w:tbl>
  <w:p w:rsidR="00312800" w:rsidRDefault="00312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802"/>
      <w:gridCol w:w="4819"/>
      <w:gridCol w:w="3686"/>
      <w:gridCol w:w="3479"/>
    </w:tblGrid>
    <w:tr w:rsidR="00312800" w:rsidRPr="003E0340" w:rsidTr="003E0340">
      <w:tc>
        <w:tcPr>
          <w:tcW w:w="7621" w:type="dxa"/>
          <w:gridSpan w:val="2"/>
          <w:shd w:val="clear" w:color="auto" w:fill="auto"/>
          <w:vAlign w:val="center"/>
        </w:tcPr>
        <w:p w:rsidR="00312800" w:rsidRPr="003E0340" w:rsidRDefault="00312800" w:rsidP="003E0340">
          <w:pPr>
            <w:jc w:val="left"/>
            <w:rPr>
              <w:b/>
              <w:sz w:val="28"/>
              <w:szCs w:val="22"/>
            </w:rPr>
          </w:pP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t>Emergency Health Related Key Contact Numbers</w:t>
          </w:r>
          <w:r w:rsidRPr="003E0340">
            <w:rPr>
              <w:rFonts w:cs="TTE2325788t00"/>
              <w:b/>
              <w:sz w:val="28"/>
              <w:szCs w:val="22"/>
              <w:lang w:val="en-NZ" w:eastAsia="en-NZ"/>
            </w:rPr>
            <w:br/>
          </w:r>
          <w:r w:rsidRPr="00CB4621">
            <w:t>Include location of applicable policy numbers, account details, customer numbers etc</w:t>
          </w:r>
        </w:p>
      </w:tc>
      <w:tc>
        <w:tcPr>
          <w:tcW w:w="3686" w:type="dxa"/>
          <w:shd w:val="clear" w:color="auto" w:fill="auto"/>
          <w:vAlign w:val="center"/>
        </w:tcPr>
        <w:p w:rsidR="00312800" w:rsidRPr="003E0340" w:rsidRDefault="00312800" w:rsidP="00582A2A">
          <w:pPr>
            <w:jc w:val="right"/>
            <w:rPr>
              <w:b/>
              <w:sz w:val="22"/>
              <w:szCs w:val="22"/>
            </w:rPr>
          </w:pPr>
          <w:r w:rsidRPr="003E0340">
            <w:rPr>
              <w:b/>
              <w:sz w:val="22"/>
              <w:szCs w:val="22"/>
            </w:rPr>
            <w:t xml:space="preserve">NAME OF </w:t>
          </w:r>
          <w:r w:rsidR="00582A2A">
            <w:rPr>
              <w:b/>
              <w:sz w:val="22"/>
              <w:szCs w:val="22"/>
            </w:rPr>
            <w:t>PHARMACY</w:t>
          </w:r>
          <w:r w:rsidRPr="003E0340">
            <w:rPr>
              <w:b/>
              <w:sz w:val="22"/>
              <w:szCs w:val="22"/>
            </w:rPr>
            <w:t>:</w:t>
          </w:r>
        </w:p>
      </w:tc>
      <w:tc>
        <w:tcPr>
          <w:tcW w:w="3479" w:type="dxa"/>
          <w:shd w:val="clear" w:color="auto" w:fill="auto"/>
          <w:vAlign w:val="center"/>
        </w:tcPr>
        <w:p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3E0340" w:rsidTr="003E034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c>
        <w:tcPr>
          <w:tcW w:w="28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CB4621" w:rsidRDefault="00312800" w:rsidP="003E0340">
          <w:pPr>
            <w:jc w:val="left"/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Form updated by (name):</w:t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CB4621" w:rsidRDefault="00312800" w:rsidP="003E0340">
          <w:pPr>
            <w:jc w:val="left"/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3E0340" w:rsidRDefault="00312800" w:rsidP="003E0340">
          <w:pPr>
            <w:jc w:val="right"/>
            <w:rPr>
              <w:b/>
              <w:i/>
              <w:sz w:val="22"/>
              <w:szCs w:val="22"/>
            </w:rPr>
          </w:pPr>
          <w:r w:rsidRPr="003E0340">
            <w:rPr>
              <w:rFonts w:cs="TTE2333C50t00"/>
              <w:sz w:val="22"/>
              <w:szCs w:val="22"/>
              <w:lang w:val="en-NZ" w:eastAsia="en-NZ"/>
            </w:rPr>
            <w:t>Date:</w:t>
          </w:r>
        </w:p>
      </w:tc>
      <w:tc>
        <w:tcPr>
          <w:tcW w:w="34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3E0340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</w:tbl>
  <w:p w:rsidR="00312800" w:rsidRDefault="00312800" w:rsidP="000930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254"/>
      <w:gridCol w:w="3742"/>
      <w:gridCol w:w="2770"/>
      <w:gridCol w:w="2618"/>
    </w:tblGrid>
    <w:tr w:rsidR="00312800" w:rsidRPr="00800F71" w:rsidTr="003E0340">
      <w:tc>
        <w:tcPr>
          <w:tcW w:w="7621" w:type="dxa"/>
          <w:gridSpan w:val="2"/>
          <w:shd w:val="clear" w:color="auto" w:fill="auto"/>
          <w:vAlign w:val="center"/>
        </w:tcPr>
        <w:p w:rsidR="00312800" w:rsidRPr="00800F71" w:rsidRDefault="00A179CC" w:rsidP="00A179CC">
          <w:pPr>
            <w:jc w:val="lef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PHARMACY</w:t>
          </w:r>
          <w:r w:rsidR="00312800" w:rsidRPr="00800F71">
            <w:rPr>
              <w:b/>
              <w:sz w:val="24"/>
              <w:szCs w:val="24"/>
            </w:rPr>
            <w:t xml:space="preserve"> EMERGENCY KIT</w:t>
          </w:r>
        </w:p>
      </w:tc>
      <w:tc>
        <w:tcPr>
          <w:tcW w:w="3686" w:type="dxa"/>
          <w:shd w:val="clear" w:color="auto" w:fill="auto"/>
          <w:vAlign w:val="center"/>
        </w:tcPr>
        <w:p w:rsidR="00312800" w:rsidRPr="00800F71" w:rsidRDefault="00312800" w:rsidP="003E0340">
          <w:pPr>
            <w:jc w:val="right"/>
            <w:rPr>
              <w:b/>
              <w:sz w:val="22"/>
              <w:szCs w:val="22"/>
            </w:rPr>
          </w:pPr>
        </w:p>
      </w:tc>
      <w:tc>
        <w:tcPr>
          <w:tcW w:w="3479" w:type="dxa"/>
          <w:shd w:val="clear" w:color="auto" w:fill="auto"/>
          <w:vAlign w:val="center"/>
        </w:tcPr>
        <w:p w:rsidR="00312800" w:rsidRPr="00800F71" w:rsidRDefault="00312800" w:rsidP="003E0340">
          <w:pPr>
            <w:jc w:val="left"/>
            <w:rPr>
              <w:b/>
              <w:sz w:val="22"/>
              <w:szCs w:val="22"/>
            </w:rPr>
          </w:pPr>
        </w:p>
      </w:tc>
    </w:tr>
    <w:tr w:rsidR="00312800" w:rsidRPr="00EB5704" w:rsidTr="003E0340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Ex>
      <w:tc>
        <w:tcPr>
          <w:tcW w:w="280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left"/>
            <w:rPr>
              <w:b/>
              <w:sz w:val="14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right"/>
            <w:rPr>
              <w:b/>
              <w:i/>
              <w:sz w:val="14"/>
              <w:szCs w:val="22"/>
            </w:rPr>
          </w:pPr>
        </w:p>
      </w:tc>
      <w:tc>
        <w:tcPr>
          <w:tcW w:w="34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12800" w:rsidRPr="00EB5704" w:rsidRDefault="00312800" w:rsidP="003E0340">
          <w:pPr>
            <w:jc w:val="left"/>
            <w:rPr>
              <w:b/>
              <w:sz w:val="14"/>
              <w:szCs w:val="22"/>
            </w:rPr>
          </w:pPr>
        </w:p>
      </w:tc>
    </w:tr>
  </w:tbl>
  <w:p w:rsidR="00312800" w:rsidRPr="00800F71" w:rsidRDefault="00312800" w:rsidP="00093017">
    <w:pPr>
      <w:pStyle w:val="Header"/>
      <w:rPr>
        <w:rFonts w:asciiTheme="minorHAnsi" w:hAnsiTheme="minorHAnsi"/>
        <w:b/>
        <w:sz w:val="24"/>
        <w:szCs w:val="24"/>
      </w:rPr>
    </w:pPr>
    <w:r w:rsidRPr="00800F71">
      <w:rPr>
        <w:rFonts w:asciiTheme="minorHAnsi" w:hAnsiTheme="minorHAnsi"/>
        <w:b/>
        <w:sz w:val="24"/>
        <w:szCs w:val="24"/>
      </w:rPr>
      <w:t xml:space="preserve">NAME OF </w:t>
    </w:r>
    <w:r w:rsidR="00126FB6">
      <w:rPr>
        <w:rFonts w:asciiTheme="minorHAnsi" w:hAnsiTheme="minorHAnsi"/>
        <w:b/>
        <w:sz w:val="24"/>
        <w:szCs w:val="24"/>
      </w:rPr>
      <w:t>PHARMACY</w:t>
    </w:r>
    <w:r w:rsidR="00EB5704">
      <w:rPr>
        <w:rFonts w:asciiTheme="minorHAnsi" w:hAnsiTheme="minorHAnsi"/>
        <w:b/>
        <w:sz w:val="24"/>
        <w:szCs w:val="24"/>
      </w:rPr>
      <w:t>:</w:t>
    </w:r>
  </w:p>
  <w:p w:rsidR="00312800" w:rsidRPr="00800F71" w:rsidRDefault="00312800" w:rsidP="00093017">
    <w:pPr>
      <w:pStyle w:val="Header"/>
      <w:rPr>
        <w:b/>
      </w:rPr>
    </w:pPr>
    <w:r>
      <w:rPr>
        <w:b/>
      </w:rPr>
      <w:t>Essentials for Service Delivery – place in portable plastic 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F5B"/>
    <w:multiLevelType w:val="hybridMultilevel"/>
    <w:tmpl w:val="A6E66ED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04723"/>
    <w:multiLevelType w:val="hybridMultilevel"/>
    <w:tmpl w:val="822C4A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76D64"/>
    <w:multiLevelType w:val="hybridMultilevel"/>
    <w:tmpl w:val="AC42089A"/>
    <w:lvl w:ilvl="0" w:tplc="B74A28C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D131DEA"/>
    <w:multiLevelType w:val="hybridMultilevel"/>
    <w:tmpl w:val="B7ACDA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7032"/>
    <w:multiLevelType w:val="hybridMultilevel"/>
    <w:tmpl w:val="B25C1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53682"/>
    <w:multiLevelType w:val="hybridMultilevel"/>
    <w:tmpl w:val="A3F68C40"/>
    <w:lvl w:ilvl="0" w:tplc="B74A28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4BA0"/>
    <w:multiLevelType w:val="hybridMultilevel"/>
    <w:tmpl w:val="11CCFC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07A4B"/>
    <w:multiLevelType w:val="hybridMultilevel"/>
    <w:tmpl w:val="B8924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65EEF"/>
    <w:multiLevelType w:val="hybridMultilevel"/>
    <w:tmpl w:val="5D10BEAE"/>
    <w:lvl w:ilvl="0" w:tplc="22382046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81109"/>
    <w:multiLevelType w:val="hybridMultilevel"/>
    <w:tmpl w:val="8E0A8B00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17158"/>
    <w:multiLevelType w:val="hybridMultilevel"/>
    <w:tmpl w:val="3A6A630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887916"/>
    <w:multiLevelType w:val="hybridMultilevel"/>
    <w:tmpl w:val="484273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11E95"/>
    <w:multiLevelType w:val="hybridMultilevel"/>
    <w:tmpl w:val="DA5A318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635"/>
    <w:multiLevelType w:val="hybridMultilevel"/>
    <w:tmpl w:val="44EC63C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83D2A"/>
    <w:multiLevelType w:val="hybridMultilevel"/>
    <w:tmpl w:val="5D68B950"/>
    <w:lvl w:ilvl="0" w:tplc="B74A2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57AEA"/>
    <w:multiLevelType w:val="hybridMultilevel"/>
    <w:tmpl w:val="6F0EF8D2"/>
    <w:lvl w:ilvl="0" w:tplc="5C84C416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56F8F"/>
    <w:multiLevelType w:val="hybridMultilevel"/>
    <w:tmpl w:val="0630C2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F74BE"/>
    <w:multiLevelType w:val="hybridMultilevel"/>
    <w:tmpl w:val="F126D04A"/>
    <w:lvl w:ilvl="0" w:tplc="B74A28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0427E0"/>
    <w:multiLevelType w:val="hybridMultilevel"/>
    <w:tmpl w:val="0BC6E506"/>
    <w:lvl w:ilvl="0" w:tplc="B74A28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0F243E" w:themeColor="text2" w:themeShade="80"/>
        <w:sz w:val="24"/>
      </w:rPr>
    </w:lvl>
    <w:lvl w:ilvl="1" w:tplc="1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11"/>
  </w:num>
  <w:num w:numId="10">
    <w:abstractNumId w:val="16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2"/>
  </w:num>
  <w:num w:numId="16">
    <w:abstractNumId w:val="18"/>
  </w:num>
  <w:num w:numId="17">
    <w:abstractNumId w:val="14"/>
  </w:num>
  <w:num w:numId="18">
    <w:abstractNumId w:val="2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1E"/>
    <w:rsid w:val="000137B2"/>
    <w:rsid w:val="000149A3"/>
    <w:rsid w:val="00015D9B"/>
    <w:rsid w:val="00030E8F"/>
    <w:rsid w:val="00036815"/>
    <w:rsid w:val="00045837"/>
    <w:rsid w:val="0004770F"/>
    <w:rsid w:val="00050CDD"/>
    <w:rsid w:val="00064D5E"/>
    <w:rsid w:val="00071232"/>
    <w:rsid w:val="00071496"/>
    <w:rsid w:val="00087484"/>
    <w:rsid w:val="00093017"/>
    <w:rsid w:val="000E5A88"/>
    <w:rsid w:val="001109A0"/>
    <w:rsid w:val="0012181E"/>
    <w:rsid w:val="00126FB6"/>
    <w:rsid w:val="00141556"/>
    <w:rsid w:val="00191798"/>
    <w:rsid w:val="001E0526"/>
    <w:rsid w:val="001E0F34"/>
    <w:rsid w:val="001E5B77"/>
    <w:rsid w:val="001F1A92"/>
    <w:rsid w:val="001F528D"/>
    <w:rsid w:val="00222BE9"/>
    <w:rsid w:val="00251494"/>
    <w:rsid w:val="00257234"/>
    <w:rsid w:val="00265B23"/>
    <w:rsid w:val="00266D8E"/>
    <w:rsid w:val="00272729"/>
    <w:rsid w:val="002846F3"/>
    <w:rsid w:val="00295675"/>
    <w:rsid w:val="00296A97"/>
    <w:rsid w:val="002E67E9"/>
    <w:rsid w:val="00303E02"/>
    <w:rsid w:val="00312800"/>
    <w:rsid w:val="003132DC"/>
    <w:rsid w:val="00337F5A"/>
    <w:rsid w:val="003576F6"/>
    <w:rsid w:val="0037246F"/>
    <w:rsid w:val="00383D89"/>
    <w:rsid w:val="003841EE"/>
    <w:rsid w:val="00387E0A"/>
    <w:rsid w:val="003943D0"/>
    <w:rsid w:val="00397ECC"/>
    <w:rsid w:val="003D5668"/>
    <w:rsid w:val="003E0340"/>
    <w:rsid w:val="003E06E3"/>
    <w:rsid w:val="003E548B"/>
    <w:rsid w:val="00430C2F"/>
    <w:rsid w:val="00455707"/>
    <w:rsid w:val="00474CB9"/>
    <w:rsid w:val="00490BB5"/>
    <w:rsid w:val="004A56F5"/>
    <w:rsid w:val="004D20E2"/>
    <w:rsid w:val="004D286B"/>
    <w:rsid w:val="004F6207"/>
    <w:rsid w:val="00582A2A"/>
    <w:rsid w:val="00595693"/>
    <w:rsid w:val="005A1907"/>
    <w:rsid w:val="005A3BF0"/>
    <w:rsid w:val="005C1699"/>
    <w:rsid w:val="005C1F52"/>
    <w:rsid w:val="005F2533"/>
    <w:rsid w:val="0061440A"/>
    <w:rsid w:val="00616CD3"/>
    <w:rsid w:val="006301C7"/>
    <w:rsid w:val="006431B8"/>
    <w:rsid w:val="00672AC0"/>
    <w:rsid w:val="006810F5"/>
    <w:rsid w:val="006C4AF2"/>
    <w:rsid w:val="006E0A82"/>
    <w:rsid w:val="006E596F"/>
    <w:rsid w:val="006F1118"/>
    <w:rsid w:val="00741918"/>
    <w:rsid w:val="007F4C19"/>
    <w:rsid w:val="00800F71"/>
    <w:rsid w:val="00830676"/>
    <w:rsid w:val="00836E7D"/>
    <w:rsid w:val="0084047F"/>
    <w:rsid w:val="008502F3"/>
    <w:rsid w:val="00856014"/>
    <w:rsid w:val="008E657A"/>
    <w:rsid w:val="008E6CA3"/>
    <w:rsid w:val="008F0655"/>
    <w:rsid w:val="008F0D14"/>
    <w:rsid w:val="0090671B"/>
    <w:rsid w:val="00944776"/>
    <w:rsid w:val="009724F4"/>
    <w:rsid w:val="009D17E8"/>
    <w:rsid w:val="009D2F6F"/>
    <w:rsid w:val="009D6380"/>
    <w:rsid w:val="00A13AB8"/>
    <w:rsid w:val="00A15C2E"/>
    <w:rsid w:val="00A1739A"/>
    <w:rsid w:val="00A179CC"/>
    <w:rsid w:val="00A260D4"/>
    <w:rsid w:val="00A57D8F"/>
    <w:rsid w:val="00A666D0"/>
    <w:rsid w:val="00A72D3C"/>
    <w:rsid w:val="00A81B03"/>
    <w:rsid w:val="00A86B4B"/>
    <w:rsid w:val="00A955F2"/>
    <w:rsid w:val="00A95813"/>
    <w:rsid w:val="00AB2A89"/>
    <w:rsid w:val="00AE256E"/>
    <w:rsid w:val="00AE3F46"/>
    <w:rsid w:val="00B07BC4"/>
    <w:rsid w:val="00B30FD4"/>
    <w:rsid w:val="00B4718B"/>
    <w:rsid w:val="00B7276D"/>
    <w:rsid w:val="00B80CEC"/>
    <w:rsid w:val="00B80FB0"/>
    <w:rsid w:val="00B837F6"/>
    <w:rsid w:val="00B83AFA"/>
    <w:rsid w:val="00B9198C"/>
    <w:rsid w:val="00BB093D"/>
    <w:rsid w:val="00BE5A06"/>
    <w:rsid w:val="00BE6F7D"/>
    <w:rsid w:val="00C1110F"/>
    <w:rsid w:val="00C22B32"/>
    <w:rsid w:val="00C50497"/>
    <w:rsid w:val="00C7096C"/>
    <w:rsid w:val="00C74E34"/>
    <w:rsid w:val="00C76EC3"/>
    <w:rsid w:val="00C81E9C"/>
    <w:rsid w:val="00C83266"/>
    <w:rsid w:val="00CA161A"/>
    <w:rsid w:val="00CB4621"/>
    <w:rsid w:val="00CC77E7"/>
    <w:rsid w:val="00CE50CD"/>
    <w:rsid w:val="00CE54B1"/>
    <w:rsid w:val="00CF2CED"/>
    <w:rsid w:val="00D130C8"/>
    <w:rsid w:val="00D237E7"/>
    <w:rsid w:val="00D3000B"/>
    <w:rsid w:val="00D33B48"/>
    <w:rsid w:val="00D42E33"/>
    <w:rsid w:val="00D56AC2"/>
    <w:rsid w:val="00D56BBF"/>
    <w:rsid w:val="00D8440F"/>
    <w:rsid w:val="00DB0BE4"/>
    <w:rsid w:val="00DB20FF"/>
    <w:rsid w:val="00DE5C5F"/>
    <w:rsid w:val="00DF4D08"/>
    <w:rsid w:val="00E1415E"/>
    <w:rsid w:val="00E24D61"/>
    <w:rsid w:val="00E3728B"/>
    <w:rsid w:val="00E40529"/>
    <w:rsid w:val="00EB086E"/>
    <w:rsid w:val="00EB5704"/>
    <w:rsid w:val="00EC0638"/>
    <w:rsid w:val="00EC5CCE"/>
    <w:rsid w:val="00ED1C7A"/>
    <w:rsid w:val="00F163FB"/>
    <w:rsid w:val="00F31AAB"/>
    <w:rsid w:val="00F6288F"/>
    <w:rsid w:val="00F838CA"/>
    <w:rsid w:val="00FA208D"/>
    <w:rsid w:val="00FC1E35"/>
    <w:rsid w:val="00FC6934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ED1C7A"/>
    <w:pPr>
      <w:keepNext/>
      <w:spacing w:before="360" w:after="60"/>
      <w:outlineLvl w:val="0"/>
    </w:pPr>
    <w:rPr>
      <w:rFonts w:cs="Arial"/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90BB5"/>
    <w:pPr>
      <w:ind w:left="720"/>
      <w:contextualSpacing/>
    </w:pPr>
  </w:style>
  <w:style w:type="table" w:styleId="TableGrid">
    <w:name w:val="Table Grid"/>
    <w:basedOn w:val="TableNormal"/>
    <w:rsid w:val="0022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596F"/>
    <w:rPr>
      <w:color w:val="808080"/>
    </w:rPr>
  </w:style>
  <w:style w:type="paragraph" w:styleId="BalloonText">
    <w:name w:val="Balloon Text"/>
    <w:basedOn w:val="Normal"/>
    <w:link w:val="BalloonTextChar"/>
    <w:rsid w:val="006E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96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B80FB0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3128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56AC2"/>
    <w:rPr>
      <w:rFonts w:ascii="Calibri" w:hAnsi="Calibri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675"/>
    <w:pPr>
      <w:jc w:val="both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qFormat/>
    <w:rsid w:val="00ED1C7A"/>
    <w:pPr>
      <w:keepNext/>
      <w:spacing w:before="360" w:after="60"/>
      <w:outlineLvl w:val="0"/>
    </w:pPr>
    <w:rPr>
      <w:rFonts w:cs="Arial"/>
      <w:b/>
      <w:bCs/>
      <w:kern w:val="32"/>
      <w:sz w:val="32"/>
    </w:rPr>
  </w:style>
  <w:style w:type="paragraph" w:styleId="Heading2">
    <w:name w:val="heading 2"/>
    <w:basedOn w:val="Normal"/>
    <w:next w:val="Normal"/>
    <w:qFormat/>
    <w:rsid w:val="00295675"/>
    <w:pPr>
      <w:keepNext/>
      <w:spacing w:before="240" w:after="60"/>
      <w:outlineLvl w:val="1"/>
    </w:pPr>
    <w:rPr>
      <w:rFonts w:cs="Arial"/>
      <w:b/>
      <w:bCs/>
      <w:iCs/>
      <w:sz w:val="22"/>
    </w:rPr>
  </w:style>
  <w:style w:type="paragraph" w:styleId="Heading3">
    <w:name w:val="heading 3"/>
    <w:basedOn w:val="Normal"/>
    <w:next w:val="Normal"/>
    <w:qFormat/>
    <w:rsid w:val="00295675"/>
    <w:pPr>
      <w:keepNext/>
      <w:spacing w:before="240" w:after="60"/>
      <w:outlineLvl w:val="2"/>
    </w:pPr>
    <w:rPr>
      <w:rFonts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7ECC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styleId="Footer">
    <w:name w:val="footer"/>
    <w:basedOn w:val="Normal"/>
    <w:rsid w:val="00EC0638"/>
    <w:pPr>
      <w:tabs>
        <w:tab w:val="center" w:pos="4320"/>
        <w:tab w:val="right" w:pos="8640"/>
      </w:tabs>
    </w:pPr>
    <w:rPr>
      <w:rFonts w:ascii="Arial" w:hAnsi="Arial"/>
      <w:sz w:val="16"/>
    </w:rPr>
  </w:style>
  <w:style w:type="paragraph" w:customStyle="1" w:styleId="Bullet1">
    <w:name w:val="Bullet1"/>
    <w:qFormat/>
    <w:rsid w:val="00AE256E"/>
    <w:pPr>
      <w:numPr>
        <w:numId w:val="1"/>
      </w:numPr>
      <w:spacing w:before="60" w:after="60"/>
      <w:ind w:left="425" w:hanging="425"/>
    </w:pPr>
    <w:rPr>
      <w:rFonts w:ascii="Calibri" w:hAnsi="Calibri"/>
      <w:lang w:eastAsia="en-US"/>
    </w:rPr>
  </w:style>
  <w:style w:type="paragraph" w:customStyle="1" w:styleId="Bullet2">
    <w:name w:val="Bullet2"/>
    <w:qFormat/>
    <w:rsid w:val="00AE256E"/>
    <w:pPr>
      <w:numPr>
        <w:numId w:val="2"/>
      </w:numPr>
      <w:ind w:left="709" w:hanging="284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490BB5"/>
    <w:pPr>
      <w:ind w:left="720"/>
      <w:contextualSpacing/>
    </w:pPr>
  </w:style>
  <w:style w:type="table" w:styleId="TableGrid">
    <w:name w:val="Table Grid"/>
    <w:basedOn w:val="TableNormal"/>
    <w:rsid w:val="0022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6E596F"/>
    <w:rPr>
      <w:color w:val="808080"/>
    </w:rPr>
  </w:style>
  <w:style w:type="paragraph" w:styleId="BalloonText">
    <w:name w:val="Balloon Text"/>
    <w:basedOn w:val="Normal"/>
    <w:link w:val="BalloonTextChar"/>
    <w:rsid w:val="006E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596F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B80FB0"/>
    <w:rPr>
      <w:color w:val="0000FF" w:themeColor="hyperlink"/>
      <w:u w:val="single"/>
    </w:rPr>
  </w:style>
  <w:style w:type="table" w:styleId="Table3Deffects3">
    <w:name w:val="Table 3D effects 3"/>
    <w:basedOn w:val="TableNormal"/>
    <w:rsid w:val="003128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D56AC2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ma\My%20Documents\Quick%20n'%20Dirty%20emergency%20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6839-34EA-4B03-A6DE-58807219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 n' Dirty emergency plan.dot</Template>
  <TotalTime>0</TotalTime>
  <Pages>7</Pages>
  <Words>797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under Properties &gt; Title</vt:lpstr>
    </vt:vector>
  </TitlesOfParts>
  <Company>Pegasus Health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under Properties &gt; Title</dc:title>
  <dc:creator>Emma Harding</dc:creator>
  <cp:lastModifiedBy>Deborah Callahan</cp:lastModifiedBy>
  <cp:revision>2</cp:revision>
  <cp:lastPrinted>2011-08-22T05:45:00Z</cp:lastPrinted>
  <dcterms:created xsi:type="dcterms:W3CDTF">2017-06-06T04:07:00Z</dcterms:created>
  <dcterms:modified xsi:type="dcterms:W3CDTF">2017-06-06T04:07:00Z</dcterms:modified>
</cp:coreProperties>
</file>